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25" w:rsidRPr="00C2670D" w:rsidRDefault="006C4125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Муниципальное казенное </w:t>
      </w:r>
      <w:r w:rsidR="00C2670D">
        <w:rPr>
          <w:rFonts w:ascii="Times New Roman" w:hAnsi="Times New Roman" w:cs="Times New Roman"/>
          <w:bCs/>
          <w:sz w:val="28"/>
          <w:szCs w:val="24"/>
          <w:lang w:val="ru-RU"/>
        </w:rPr>
        <w:t>обще</w:t>
      </w:r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>образовательное учреждение</w:t>
      </w:r>
    </w:p>
    <w:p w:rsidR="006C4125" w:rsidRPr="00C2670D" w:rsidRDefault="006C4125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>«</w:t>
      </w:r>
      <w:proofErr w:type="spellStart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>Унгн-Терячинская</w:t>
      </w:r>
      <w:proofErr w:type="spellEnd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средняя общеобразовательная школа»</w:t>
      </w:r>
    </w:p>
    <w:p w:rsidR="006C4125" w:rsidRPr="00C2670D" w:rsidRDefault="006C4125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  <w:proofErr w:type="spellStart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>Малодербетовского</w:t>
      </w:r>
      <w:proofErr w:type="spellEnd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районного муниципального образования </w:t>
      </w:r>
      <w:r w:rsidR="00C2670D" w:rsidRPr="00C2670D">
        <w:rPr>
          <w:rFonts w:ascii="Times New Roman" w:hAnsi="Times New Roman" w:cs="Times New Roman"/>
          <w:bCs/>
          <w:sz w:val="28"/>
          <w:szCs w:val="24"/>
          <w:lang w:val="ru-RU"/>
        </w:rPr>
        <w:t>Республики Калмыкия</w:t>
      </w:r>
    </w:p>
    <w:p w:rsidR="00C2670D" w:rsidRP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</w:p>
    <w:p w:rsidR="00C2670D" w:rsidRP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</w:p>
    <w:p w:rsidR="00C2670D" w:rsidRP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>СОГЛАСОВАНО:</w:t>
      </w:r>
    </w:p>
    <w:p w:rsidR="00C2670D" w:rsidRP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Глава Администрации </w:t>
      </w:r>
      <w:proofErr w:type="spellStart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>Малодербетовского</w:t>
      </w:r>
      <w:proofErr w:type="spellEnd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РМО</w:t>
      </w:r>
    </w:p>
    <w:p w:rsidR="00E63BD1" w:rsidRPr="00C2670D" w:rsidRDefault="00E63BD1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bookmarkStart w:id="0" w:name="_GoBack"/>
      <w:bookmarkEnd w:id="0"/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proofErr w:type="spellStart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>Джекиев</w:t>
      </w:r>
      <w:proofErr w:type="spellEnd"/>
      <w:r w:rsidRPr="00C2670D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Б.А.</w:t>
      </w:r>
      <w:r>
        <w:rPr>
          <w:rFonts w:ascii="Times New Roman" w:hAnsi="Times New Roman" w:cs="Times New Roman"/>
          <w:bCs/>
          <w:sz w:val="28"/>
          <w:szCs w:val="24"/>
          <w:lang w:val="ru-RU"/>
        </w:rPr>
        <w:t>_____________________</w:t>
      </w: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  <w:lang w:val="ru-RU"/>
        </w:rPr>
        <w:t xml:space="preserve">УТВЕРЖДАЮ:   </w:t>
      </w:r>
      <w:proofErr w:type="gramEnd"/>
      <w:r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                                                       ПРИНЯТО:</w:t>
      </w: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Cs/>
          <w:sz w:val="28"/>
          <w:szCs w:val="24"/>
          <w:lang w:val="ru-RU"/>
        </w:rPr>
        <w:t>Директор МКОУ УТСОШ                                         Педагогическим советом</w:t>
      </w: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Cs/>
          <w:sz w:val="28"/>
          <w:szCs w:val="24"/>
          <w:lang w:val="ru-RU"/>
        </w:rPr>
        <w:t>Бадмаева С.М.____________________                     МКОУ УТСОШ</w:t>
      </w:r>
    </w:p>
    <w:p w:rsidR="00C2670D" w:rsidRP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                                                                                     (Протокол от 14.04.2025)</w:t>
      </w: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Отчет</w:t>
      </w:r>
      <w:r w:rsidRPr="00C2670D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о результатах </w:t>
      </w:r>
      <w:proofErr w:type="spellStart"/>
      <w:r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самообследования</w:t>
      </w:r>
      <w:proofErr w:type="spellEnd"/>
      <w:r w:rsidRPr="00C2670D">
        <w:rPr>
          <w:rFonts w:ascii="Times New Roman" w:hAnsi="Times New Roman" w:cs="Times New Roman"/>
          <w:sz w:val="28"/>
          <w:szCs w:val="24"/>
          <w:lang w:val="ru-RU"/>
        </w:rPr>
        <w:br/>
      </w:r>
      <w:r w:rsidR="00C2670D"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Муниципального казен</w:t>
      </w:r>
      <w:r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ного общеобразова</w:t>
      </w:r>
      <w:r w:rsidR="00C2670D"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тельного учреждения</w:t>
      </w:r>
    </w:p>
    <w:p w:rsidR="00B83F0D" w:rsidRP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Унгн-Терячинская</w:t>
      </w:r>
      <w:proofErr w:type="spellEnd"/>
      <w:r w:rsidR="00B83F0D"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средняя общеобразовательная школа</w:t>
      </w:r>
      <w:r w:rsidR="00B83F0D" w:rsidRPr="00C2670D">
        <w:rPr>
          <w:rFonts w:ascii="Times New Roman" w:hAnsi="Times New Roman" w:cs="Times New Roman"/>
          <w:sz w:val="28"/>
          <w:szCs w:val="24"/>
          <w:lang w:val="ru-RU"/>
        </w:rPr>
        <w:br/>
      </w:r>
      <w:r w:rsidR="00B83F0D"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за 2024</w:t>
      </w:r>
      <w:r w:rsidR="00B83F0D" w:rsidRPr="00C2670D">
        <w:rPr>
          <w:rFonts w:ascii="Times New Roman" w:hAnsi="Times New Roman" w:cs="Times New Roman"/>
          <w:sz w:val="28"/>
          <w:szCs w:val="24"/>
        </w:rPr>
        <w:t> </w:t>
      </w:r>
      <w:r w:rsidR="00B83F0D" w:rsidRPr="00C2670D">
        <w:rPr>
          <w:rFonts w:ascii="Times New Roman" w:hAnsi="Times New Roman" w:cs="Times New Roman"/>
          <w:b/>
          <w:bCs/>
          <w:sz w:val="28"/>
          <w:szCs w:val="24"/>
          <w:lang w:val="ru-RU"/>
        </w:rPr>
        <w:t>год</w:t>
      </w: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C2670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п.Унгун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Терячи</w:t>
      </w:r>
      <w:proofErr w:type="spellEnd"/>
    </w:p>
    <w:p w:rsidR="00C2670D" w:rsidRDefault="00C2670D" w:rsidP="00C267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2025</w:t>
      </w:r>
    </w:p>
    <w:p w:rsidR="00C2670D" w:rsidRDefault="00C267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BD1" w:rsidRDefault="00E63BD1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6481"/>
      </w:tblGrid>
      <w:tr w:rsidR="00B83F0D" w:rsidRPr="002B7D94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Унгн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Терячинская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УТСОШ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83F0D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Саглар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Михайловна</w:t>
            </w:r>
          </w:p>
        </w:tc>
      </w:tr>
      <w:tr w:rsidR="00B83F0D" w:rsidRPr="002B7D94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359425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Малодербетовский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Унгун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Терячи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</w:p>
        </w:tc>
      </w:tr>
      <w:tr w:rsidR="00B83F0D" w:rsidRPr="00FA2EF6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330">
              <w:rPr>
                <w:rFonts w:ascii="Times New Roman" w:hAnsi="Times New Roman" w:cs="Times New Roman"/>
                <w:color w:val="000000"/>
              </w:rPr>
              <w:t>8 (961) 5412942</w:t>
            </w:r>
          </w:p>
        </w:tc>
      </w:tr>
      <w:tr w:rsidR="00B83F0D" w:rsidRPr="00FA2EF6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330">
              <w:rPr>
                <w:rFonts w:ascii="Times New Roman" w:hAnsi="Times New Roman" w:cs="Times New Roman"/>
                <w:sz w:val="24"/>
                <w:szCs w:val="24"/>
              </w:rPr>
              <w:t>utsosh@mail.ru</w:t>
            </w:r>
          </w:p>
        </w:tc>
      </w:tr>
      <w:tr w:rsidR="00B83F0D" w:rsidRPr="00FA2EF6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887330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0">
              <w:rPr>
                <w:rFonts w:ascii="Times New Roman" w:hAnsi="Times New Roman" w:cs="Times New Roman"/>
                <w:sz w:val="24"/>
                <w:szCs w:val="24"/>
              </w:rPr>
              <w:t>http://school-ungnteriachi.ru/</w:t>
            </w:r>
          </w:p>
        </w:tc>
      </w:tr>
      <w:tr w:rsidR="00B83F0D" w:rsidRPr="002B7D94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A2E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Малодербетовского</w:t>
            </w:r>
            <w:proofErr w:type="spellEnd"/>
            <w:r w:rsidRPr="00FA2E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районного муниципального образования</w:t>
            </w:r>
          </w:p>
        </w:tc>
      </w:tr>
      <w:tr w:rsidR="00B83F0D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27, 01.09.1969</w:t>
            </w:r>
          </w:p>
        </w:tc>
      </w:tr>
      <w:tr w:rsidR="00B83F0D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7330">
              <w:rPr>
                <w:rFonts w:ascii="Times New Roman" w:eastAsia="Times New Roman" w:hAnsi="Times New Roman" w:cs="Times New Roman"/>
                <w:sz w:val="24"/>
              </w:rPr>
              <w:t xml:space="preserve">№1244 </w:t>
            </w:r>
            <w:proofErr w:type="spellStart"/>
            <w:r w:rsidRPr="008873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887330">
              <w:rPr>
                <w:rFonts w:ascii="Times New Roman" w:eastAsia="Times New Roman" w:hAnsi="Times New Roman" w:cs="Times New Roman"/>
                <w:sz w:val="24"/>
              </w:rPr>
              <w:t xml:space="preserve"> 31.08.2016г. </w:t>
            </w:r>
            <w:proofErr w:type="spellStart"/>
            <w:r w:rsidRPr="00887330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proofErr w:type="spellEnd"/>
            <w:r w:rsidRPr="00887330">
              <w:rPr>
                <w:rFonts w:ascii="Times New Roman" w:eastAsia="Times New Roman" w:hAnsi="Times New Roman" w:cs="Times New Roman"/>
                <w:sz w:val="24"/>
              </w:rPr>
              <w:t xml:space="preserve"> 08Л01№0000209</w:t>
            </w:r>
          </w:p>
        </w:tc>
      </w:tr>
      <w:tr w:rsidR="00B83F0D" w:rsidRPr="00FA2EF6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FA2EF6" w:rsidRDefault="00B83F0D" w:rsidP="00B83F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330">
              <w:rPr>
                <w:rFonts w:ascii="Times New Roman" w:eastAsia="Times New Roman" w:hAnsi="Times New Roman" w:cs="Times New Roman"/>
                <w:sz w:val="24"/>
              </w:rPr>
              <w:t xml:space="preserve">№369 </w:t>
            </w:r>
            <w:proofErr w:type="spellStart"/>
            <w:r w:rsidRPr="008873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887330">
              <w:rPr>
                <w:rFonts w:ascii="Times New Roman" w:eastAsia="Times New Roman" w:hAnsi="Times New Roman" w:cs="Times New Roman"/>
                <w:sz w:val="24"/>
              </w:rPr>
              <w:t xml:space="preserve"> 14.09.2016г. </w:t>
            </w:r>
            <w:proofErr w:type="spellStart"/>
            <w:r w:rsidRPr="00887330">
              <w:rPr>
                <w:rFonts w:ascii="Times New Roman" w:eastAsia="Times New Roman" w:hAnsi="Times New Roman" w:cs="Times New Roman"/>
                <w:sz w:val="24"/>
              </w:rPr>
              <w:t>сер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30">
              <w:rPr>
                <w:rFonts w:ascii="Times New Roman" w:eastAsia="Times New Roman" w:hAnsi="Times New Roman" w:cs="Times New Roman"/>
                <w:sz w:val="24"/>
              </w:rPr>
              <w:t>я 08А01№0000115</w:t>
            </w:r>
          </w:p>
        </w:tc>
      </w:tr>
    </w:tbl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Основным видом деятельности МКОУ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Унгн-Терячин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СОШ (далее – Школа) является реализация общеобразовательных программ:</w:t>
      </w:r>
    </w:p>
    <w:p w:rsidR="00B83F0D" w:rsidRPr="006C1305" w:rsidRDefault="00B83F0D" w:rsidP="00B83F0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:rsidR="00B83F0D" w:rsidRPr="006C1305" w:rsidRDefault="00B83F0D" w:rsidP="00B83F0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B83F0D" w:rsidRPr="006C1305" w:rsidRDefault="00B83F0D" w:rsidP="00B83F0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B83F0D" w:rsidRPr="006C1305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Также Школа </w:t>
      </w:r>
      <w:proofErr w:type="gramStart"/>
      <w:r w:rsidRPr="006C1305">
        <w:rPr>
          <w:rFonts w:ascii="Times New Roman" w:hAnsi="Times New Roman" w:cs="Times New Roman"/>
          <w:sz w:val="24"/>
          <w:szCs w:val="24"/>
          <w:lang w:val="ru-RU"/>
        </w:rPr>
        <w:t>реализует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дополнительные</w:t>
      </w:r>
      <w:proofErr w:type="gramEnd"/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ОСОБЕННОСТИ УПРАВЛЕНИЯ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5"/>
        <w:gridCol w:w="7659"/>
      </w:tblGrid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B83F0D" w:rsidRPr="002B7D94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Управляющий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F0D" w:rsidRPr="006C1305" w:rsidRDefault="00B83F0D" w:rsidP="00B83F0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F0D" w:rsidRPr="006C1305" w:rsidRDefault="00B83F0D" w:rsidP="00B83F0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F0D" w:rsidRPr="006C1305" w:rsidRDefault="00B83F0D" w:rsidP="00B83F0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83F0D" w:rsidRPr="006C1305" w:rsidRDefault="00B83F0D" w:rsidP="00B83F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F0D" w:rsidRPr="006C1305" w:rsidRDefault="00B83F0D" w:rsidP="00B83F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F0D" w:rsidRPr="006C1305" w:rsidRDefault="00B83F0D" w:rsidP="00B83F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F0D" w:rsidRPr="006C1305" w:rsidRDefault="00B83F0D" w:rsidP="00B83F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 воспитания;</w:t>
            </w:r>
          </w:p>
          <w:p w:rsidR="00B83F0D" w:rsidRPr="006C1305" w:rsidRDefault="00B83F0D" w:rsidP="00B83F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83F0D" w:rsidRPr="006C1305" w:rsidRDefault="00B83F0D" w:rsidP="00B83F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83F0D" w:rsidRPr="006C1305" w:rsidRDefault="00B83F0D" w:rsidP="00B83F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83F0D" w:rsidRPr="002B7D94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83F0D" w:rsidRPr="006C1305" w:rsidRDefault="00B83F0D" w:rsidP="00B83F0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83F0D" w:rsidRPr="006C1305" w:rsidRDefault="00B83F0D" w:rsidP="00B83F0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83F0D" w:rsidRPr="006C1305" w:rsidRDefault="00B83F0D" w:rsidP="00B83F0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83F0D" w:rsidRPr="006C1305" w:rsidRDefault="00B83F0D" w:rsidP="00B83F0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>
        <w:rPr>
          <w:rFonts w:ascii="Times New Roman" w:hAnsi="Times New Roman" w:cs="Times New Roman"/>
          <w:sz w:val="24"/>
          <w:szCs w:val="24"/>
          <w:lang w:val="ru-RU"/>
        </w:rPr>
        <w:t>четыре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пре</w:t>
      </w:r>
      <w:r>
        <w:rPr>
          <w:rFonts w:ascii="Times New Roman" w:hAnsi="Times New Roman" w:cs="Times New Roman"/>
          <w:sz w:val="24"/>
          <w:szCs w:val="24"/>
          <w:lang w:val="ru-RU"/>
        </w:rPr>
        <w:t>дметных методических объединений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3F0D" w:rsidRPr="006C1305" w:rsidRDefault="00B83F0D" w:rsidP="00B83F0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гуманитарных дисциплин;</w:t>
      </w:r>
    </w:p>
    <w:p w:rsidR="00B83F0D" w:rsidRPr="006C1305" w:rsidRDefault="00B83F0D" w:rsidP="00B83F0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естественно-научных и математических дисциплин;</w:t>
      </w:r>
    </w:p>
    <w:p w:rsidR="00B83F0D" w:rsidRPr="00B83F0D" w:rsidRDefault="00B83F0D" w:rsidP="00B83F0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305">
        <w:rPr>
          <w:rFonts w:ascii="Times New Roman" w:hAnsi="Times New Roman" w:cs="Times New Roman"/>
          <w:sz w:val="24"/>
          <w:szCs w:val="24"/>
        </w:rPr>
        <w:t>объединение</w:t>
      </w:r>
      <w:proofErr w:type="spellEnd"/>
      <w:proofErr w:type="gramEnd"/>
      <w:r w:rsidRPr="006C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B83F0D" w:rsidRPr="00AC0AE3" w:rsidRDefault="00B83F0D" w:rsidP="00B83F0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C0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F0D" w:rsidRDefault="00B83F0D" w:rsidP="00B83F0D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3F0D" w:rsidRPr="00D9052B" w:rsidRDefault="00B83F0D" w:rsidP="00B83F0D">
      <w:pPr>
        <w:pStyle w:val="ad"/>
        <w:ind w:left="0" w:firstLine="567"/>
        <w:jc w:val="both"/>
        <w:rPr>
          <w:color w:val="000000"/>
          <w:sz w:val="24"/>
          <w:szCs w:val="24"/>
        </w:rPr>
      </w:pPr>
      <w:r w:rsidRPr="00D9052B">
        <w:rPr>
          <w:color w:val="000000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(ФОП НОО), 5-9-х классов – на пятилетний нормативный срок освоения основной образовательной программы основного общего образования (ФОП ООО), 10–11-х классов – на двухлетний нормативный срок освоения образовательной программы среднего общего образования (ФОП СОО).</w:t>
      </w:r>
    </w:p>
    <w:p w:rsidR="00B83F0D" w:rsidRPr="00D9052B" w:rsidRDefault="00B83F0D" w:rsidP="00B83F0D">
      <w:pPr>
        <w:pStyle w:val="ad"/>
        <w:ind w:left="0"/>
        <w:jc w:val="both"/>
        <w:rPr>
          <w:color w:val="000000"/>
          <w:sz w:val="24"/>
          <w:szCs w:val="24"/>
        </w:rPr>
      </w:pPr>
      <w:r w:rsidRPr="00D9052B">
        <w:rPr>
          <w:color w:val="000000"/>
          <w:sz w:val="24"/>
          <w:szCs w:val="24"/>
        </w:rPr>
        <w:t>Форма обучения: очная.</w:t>
      </w:r>
    </w:p>
    <w:p w:rsidR="00B83F0D" w:rsidRPr="00D9052B" w:rsidRDefault="00B83F0D" w:rsidP="00B83F0D">
      <w:pPr>
        <w:pStyle w:val="ad"/>
        <w:ind w:left="0"/>
        <w:jc w:val="both"/>
        <w:rPr>
          <w:color w:val="000000"/>
          <w:sz w:val="24"/>
          <w:szCs w:val="24"/>
        </w:rPr>
      </w:pPr>
      <w:r w:rsidRPr="00D9052B">
        <w:rPr>
          <w:color w:val="000000"/>
          <w:sz w:val="24"/>
          <w:szCs w:val="24"/>
        </w:rPr>
        <w:t>Язык обучения: русский.</w:t>
      </w: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</w:t>
      </w:r>
      <w:proofErr w:type="spellStart"/>
      <w:r w:rsidRPr="006C1305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proofErr w:type="spellEnd"/>
      <w:r w:rsidRPr="006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6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1571"/>
        <w:gridCol w:w="2761"/>
        <w:gridCol w:w="2339"/>
        <w:gridCol w:w="2301"/>
      </w:tblGrid>
      <w:tr w:rsidR="00B83F0D" w:rsidRPr="002B7D94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192A47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Ступенчатый режим:</w:t>
            </w:r>
          </w:p>
          <w:p w:rsidR="00B83F0D" w:rsidRPr="00192A47" w:rsidRDefault="00B83F0D" w:rsidP="00B83F0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 (сентябрь–декабрь);</w:t>
            </w:r>
          </w:p>
          <w:p w:rsidR="00B83F0D" w:rsidRPr="00192A47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Начало учебных занятий – 8 ч 3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0 мин.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3. Общая численность обучающихся, осваивающих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 программы в 2024</w:t>
      </w:r>
      <w:r w:rsidRPr="006C13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68"/>
        <w:gridCol w:w="2916"/>
      </w:tblGrid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в 2024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B83F0D" w:rsidRPr="006C1305" w:rsidRDefault="00B83F0D" w:rsidP="00B83F0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B83F0D" w:rsidRPr="006C1305" w:rsidRDefault="00B83F0D" w:rsidP="00B83F0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B83F0D" w:rsidRPr="006C1305" w:rsidRDefault="00B83F0D" w:rsidP="00B83F0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B83F0D" w:rsidRDefault="00B83F0D" w:rsidP="00B83F0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305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spellEnd"/>
      <w:proofErr w:type="gramEnd"/>
      <w:r w:rsidRPr="006C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6C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6C1305">
        <w:rPr>
          <w:rFonts w:ascii="Times New Roman" w:hAnsi="Times New Roman" w:cs="Times New Roman"/>
          <w:sz w:val="24"/>
          <w:szCs w:val="24"/>
        </w:rPr>
        <w:t>.</w:t>
      </w:r>
    </w:p>
    <w:p w:rsidR="00C2670D" w:rsidRDefault="00C2670D" w:rsidP="00C2670D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0D" w:rsidRDefault="00C2670D" w:rsidP="00C2670D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0D" w:rsidRDefault="00C2670D" w:rsidP="00C2670D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0D" w:rsidRDefault="00C2670D" w:rsidP="00C2670D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0D" w:rsidRDefault="00C2670D" w:rsidP="00C2670D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0D" w:rsidRDefault="00C2670D" w:rsidP="00C2670D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0D" w:rsidRPr="00C2670D" w:rsidRDefault="00C2670D" w:rsidP="00C2670D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F0D" w:rsidRPr="00AC0AE3" w:rsidRDefault="00B83F0D" w:rsidP="00B83F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рабочей группы в 2024</w:t>
      </w:r>
      <w:r w:rsidRPr="002A0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Pr="002A0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 w:rsidRPr="002A0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дорожных</w:t>
      </w:r>
      <w:r w:rsidRPr="002A0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 w:rsidRPr="002A0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реализованы на 100</w:t>
      </w:r>
      <w:r w:rsidRPr="002A0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4.09.2022 № 371-ФЗ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Унгн-Терячин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 приступила</w:t>
      </w:r>
      <w:proofErr w:type="gram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реализации ООП всех уровней образования в соответствии с ФОП. Школа разработала и приняла на педагогическом совете </w:t>
      </w:r>
      <w:r w:rsidRPr="002A09BA">
        <w:rPr>
          <w:rFonts w:ascii="Times New Roman" w:hAnsi="Times New Roman" w:cs="Times New Roman"/>
          <w:sz w:val="24"/>
          <w:szCs w:val="24"/>
          <w:lang w:val="ru-RU"/>
        </w:rPr>
        <w:t>28.08.2024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марте 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МКОУ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Унгн-Терячин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 приняла</w:t>
      </w:r>
      <w:proofErr w:type="gram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о переходе на обучение в соответствии с обновленными ФГОС НОО и ООО 1–4-х классов и 5-9-х классов в соответствии с планом-графиком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B83F0D" w:rsidRPr="002A09BA" w:rsidRDefault="00B83F0D" w:rsidP="00B83F0D">
      <w:pPr>
        <w:numPr>
          <w:ilvl w:val="0"/>
          <w:numId w:val="14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3F0D" w:rsidRPr="002A09BA" w:rsidRDefault="00B83F0D" w:rsidP="00B83F0D">
      <w:pPr>
        <w:numPr>
          <w:ilvl w:val="0"/>
          <w:numId w:val="14"/>
        </w:numPr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1–4-х и 5-9-х классов.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5-9-х классах на уровне ООО.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1-4 классов – ООП НОО, разработанную в соответствии с ФГОС НОО, утвержденным приказом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5-9 классов – ООП ООО, разработанную в соответствии с ФГОС ООО, утвержденным приказом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сентября 2023 года МКОУ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Унгн-Терячин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 внедряет</w:t>
      </w:r>
      <w:proofErr w:type="gram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образовательный процесс Концепцию информационной безопасности детей.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̆ среде.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Унгн-Терячин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этим в 2024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B83F0D" w:rsidRPr="002A09BA" w:rsidRDefault="00B83F0D" w:rsidP="00B83F0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B83F0D" w:rsidRPr="002A09BA" w:rsidRDefault="00B83F0D" w:rsidP="00B83F0D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B83F0D" w:rsidRPr="002A09BA" w:rsidRDefault="00B83F0D" w:rsidP="00B83F0D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B83F0D" w:rsidRPr="002A09BA" w:rsidRDefault="00B83F0D" w:rsidP="00B83F0D">
      <w:pPr>
        <w:numPr>
          <w:ilvl w:val="0"/>
          <w:numId w:val="15"/>
        </w:numPr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кола» педагогами в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Унгн-Терячин</w:t>
      </w:r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Pr="002A0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выполнены на 100 процентов. 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2023/24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году на</w:t>
      </w:r>
      <w:r>
        <w:rPr>
          <w:rFonts w:ascii="Times New Roman" w:hAnsi="Times New Roman" w:cs="Times New Roman"/>
          <w:sz w:val="24"/>
          <w:szCs w:val="24"/>
          <w:lang w:val="ru-RU"/>
        </w:rPr>
        <w:t>чала реализацию ФГОС СОО. В 2023/24 году для обучающихся 10 класса были сформирован один профиль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. Таким образом, в 202</w:t>
      </w:r>
      <w:r>
        <w:rPr>
          <w:rFonts w:ascii="Times New Roman" w:hAnsi="Times New Roman" w:cs="Times New Roman"/>
          <w:sz w:val="24"/>
          <w:szCs w:val="24"/>
          <w:lang w:val="ru-RU"/>
        </w:rPr>
        <w:t>3/24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 полной мере реализуется ФГОС СОО и профильное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бучение для учащихся 10 класса. 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5. Профиль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5"/>
        <w:gridCol w:w="2277"/>
        <w:gridCol w:w="5562"/>
      </w:tblGrid>
      <w:tr w:rsidR="00B83F0D" w:rsidRPr="002B7D94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я, обучающихся по профилю в 2023/24</w:t>
            </w: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B83F0D" w:rsidRPr="00B83F0D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</w:t>
            </w: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16BF" w:rsidRPr="002C74AC" w:rsidRDefault="006B16BF" w:rsidP="006B16B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>Внеурочная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>деятельность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>дополнительное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C74AC">
        <w:rPr>
          <w:rFonts w:hAnsi="Times New Roman" w:cs="Times New Roman"/>
          <w:b/>
          <w:bCs/>
          <w:sz w:val="24"/>
          <w:szCs w:val="24"/>
          <w:lang w:val="ru-RU"/>
        </w:rPr>
        <w:t>образование</w:t>
      </w:r>
    </w:p>
    <w:p w:rsidR="006B16BF" w:rsidRPr="002C74AC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4AC">
        <w:rPr>
          <w:rFonts w:ascii="Times New Roman" w:hAnsi="Times New Roman" w:cs="Times New Roman"/>
          <w:sz w:val="24"/>
          <w:szCs w:val="24"/>
          <w:lang w:val="ru-RU"/>
        </w:rPr>
        <w:t>Все дополнительные общеразвивающие программы художест</w:t>
      </w:r>
      <w:r>
        <w:rPr>
          <w:rFonts w:ascii="Times New Roman" w:hAnsi="Times New Roman" w:cs="Times New Roman"/>
          <w:sz w:val="24"/>
          <w:szCs w:val="24"/>
          <w:lang w:val="ru-RU"/>
        </w:rPr>
        <w:t>венного, социального, спортивного</w:t>
      </w:r>
      <w:r w:rsidRPr="002C74AC"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технического направления реализовывались согласно положения об обучении по программам дополнительного образования. </w:t>
      </w:r>
    </w:p>
    <w:p w:rsidR="006B16BF" w:rsidRPr="002C74AC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4AC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B16BF" w:rsidRPr="002C74AC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4AC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B16BF" w:rsidRPr="002C74AC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4AC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6B16BF" w:rsidRPr="00075D1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1D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в 1–1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75D1D">
        <w:rPr>
          <w:rFonts w:ascii="Times New Roman" w:hAnsi="Times New Roman" w:cs="Times New Roman"/>
          <w:sz w:val="24"/>
          <w:szCs w:val="24"/>
          <w:lang w:val="ru-RU"/>
        </w:rPr>
        <w:t>-х классах ведется по следующим направлениям:</w:t>
      </w:r>
    </w:p>
    <w:p w:rsidR="006B16BF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1D">
        <w:rPr>
          <w:rFonts w:ascii="Times New Roman" w:hAnsi="Times New Roman" w:cs="Times New Roman"/>
          <w:sz w:val="24"/>
          <w:szCs w:val="24"/>
          <w:lang w:val="ru-RU"/>
        </w:rPr>
        <w:t>•</w:t>
      </w:r>
      <w:proofErr w:type="gramStart"/>
      <w:r w:rsidRPr="00075D1D">
        <w:rPr>
          <w:rFonts w:ascii="Times New Roman" w:hAnsi="Times New Roman" w:cs="Times New Roman"/>
          <w:sz w:val="24"/>
          <w:szCs w:val="24"/>
          <w:lang w:val="ru-RU"/>
        </w:rPr>
        <w:tab/>
        <w:t>«</w:t>
      </w:r>
      <w:proofErr w:type="gramEnd"/>
      <w:r w:rsidRPr="00075D1D">
        <w:rPr>
          <w:rFonts w:ascii="Times New Roman" w:hAnsi="Times New Roman" w:cs="Times New Roman"/>
          <w:sz w:val="24"/>
          <w:szCs w:val="24"/>
          <w:lang w:val="ru-RU"/>
        </w:rPr>
        <w:t>Разговоры о важном»;</w:t>
      </w:r>
    </w:p>
    <w:p w:rsidR="006B16BF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1D">
        <w:rPr>
          <w:rFonts w:ascii="Times New Roman" w:hAnsi="Times New Roman" w:cs="Times New Roman"/>
          <w:sz w:val="24"/>
          <w:szCs w:val="24"/>
          <w:lang w:val="ru-RU"/>
        </w:rPr>
        <w:t>•</w:t>
      </w:r>
      <w:proofErr w:type="gramStart"/>
      <w:r w:rsidRPr="00075D1D">
        <w:rPr>
          <w:rFonts w:ascii="Times New Roman" w:hAnsi="Times New Roman" w:cs="Times New Roman"/>
          <w:sz w:val="24"/>
          <w:szCs w:val="24"/>
          <w:lang w:val="ru-RU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Орлята России</w:t>
      </w:r>
      <w:r w:rsidRPr="00075D1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6B16BF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1D">
        <w:rPr>
          <w:rFonts w:ascii="Times New Roman" w:hAnsi="Times New Roman" w:cs="Times New Roman"/>
          <w:sz w:val="24"/>
          <w:szCs w:val="24"/>
          <w:lang w:val="ru-RU"/>
        </w:rPr>
        <w:t>•</w:t>
      </w:r>
      <w:proofErr w:type="gramStart"/>
      <w:r w:rsidRPr="00075D1D">
        <w:rPr>
          <w:rFonts w:ascii="Times New Roman" w:hAnsi="Times New Roman" w:cs="Times New Roman"/>
          <w:sz w:val="24"/>
          <w:szCs w:val="24"/>
          <w:lang w:val="ru-RU"/>
        </w:rPr>
        <w:tab/>
        <w:t>«</w:t>
      </w:r>
      <w:proofErr w:type="gramEnd"/>
      <w:r w:rsidRPr="00075D1D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оссия – мои горизонты</w:t>
      </w:r>
      <w:r w:rsidRPr="00075D1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6B16BF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1D">
        <w:rPr>
          <w:rFonts w:ascii="Times New Roman" w:hAnsi="Times New Roman" w:cs="Times New Roman"/>
          <w:sz w:val="24"/>
          <w:szCs w:val="24"/>
          <w:lang w:val="ru-RU"/>
        </w:rPr>
        <w:t>•</w:t>
      </w:r>
      <w:proofErr w:type="gramStart"/>
      <w:r w:rsidRPr="00075D1D">
        <w:rPr>
          <w:rFonts w:ascii="Times New Roman" w:hAnsi="Times New Roman" w:cs="Times New Roman"/>
          <w:sz w:val="24"/>
          <w:szCs w:val="24"/>
          <w:lang w:val="ru-RU"/>
        </w:rPr>
        <w:tab/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075D1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6B16BF" w:rsidRPr="00075D1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1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5D1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75D1D">
        <w:rPr>
          <w:rFonts w:ascii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075D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ab/>
        <w:t>спортивно-оздоровительное;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ab/>
        <w:t>социально-гуманитарное;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ab/>
        <w:t>общекультурное;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ab/>
        <w:t>естественнонаучное.</w:t>
      </w:r>
      <w:r w:rsidRPr="004A6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Сведения по занятости обучающихся в кружках и секциях: </w:t>
      </w:r>
    </w:p>
    <w:p w:rsidR="006B16BF" w:rsidRPr="004A6362" w:rsidRDefault="006B16BF" w:rsidP="006B16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Всего обучающихся на начало учебного года </w:t>
      </w:r>
      <w:proofErr w:type="gramStart"/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r w:rsidR="00C2670D">
        <w:rPr>
          <w:rFonts w:ascii="Times New Roman" w:hAnsi="Times New Roman" w:cs="Times New Roman"/>
          <w:sz w:val="24"/>
          <w:szCs w:val="24"/>
          <w:lang w:val="ru-RU"/>
        </w:rPr>
        <w:t>26</w:t>
      </w:r>
      <w:proofErr w:type="gramEnd"/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</w:p>
    <w:p w:rsidR="006B16BF" w:rsidRPr="004A6362" w:rsidRDefault="006B16BF" w:rsidP="006B16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6362">
        <w:rPr>
          <w:rFonts w:ascii="Times New Roman" w:hAnsi="Times New Roman" w:cs="Times New Roman"/>
          <w:sz w:val="24"/>
          <w:szCs w:val="24"/>
          <w:lang w:val="ru-RU"/>
        </w:rPr>
        <w:t>Охвачено  кружковой</w:t>
      </w:r>
      <w:proofErr w:type="gramEnd"/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 и секционной деятельностью –  </w:t>
      </w:r>
      <w:r w:rsidR="00C2670D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C267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16BF" w:rsidRPr="004A6362" w:rsidRDefault="006B16BF" w:rsidP="006B16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Посещают 2 и более кружков – 2</w:t>
      </w:r>
      <w:r w:rsidR="00C267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 человек.</w:t>
      </w:r>
    </w:p>
    <w:p w:rsidR="006B16BF" w:rsidRPr="004A6362" w:rsidRDefault="006B16BF" w:rsidP="006B16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992"/>
        <w:gridCol w:w="1418"/>
        <w:gridCol w:w="992"/>
        <w:gridCol w:w="1843"/>
      </w:tblGrid>
      <w:tr w:rsidR="006B16BF" w:rsidRPr="004A6362" w:rsidTr="006B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кружка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базе какого учреждения</w:t>
            </w:r>
          </w:p>
        </w:tc>
      </w:tr>
      <w:tr w:rsidR="006B16BF" w:rsidRPr="004A6362" w:rsidTr="006B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A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Цагдаев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B4679B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66200D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Унгн-Терячинская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B16BF" w:rsidRPr="004A6362" w:rsidTr="006B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Очумелые ручки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54428A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Унгн-Терячинская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B16BF" w:rsidRPr="004A6362" w:rsidTr="006B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A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proofErr w:type="spellEnd"/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54428A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Унгн-Терячинская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B16BF" w:rsidRPr="004A6362" w:rsidTr="006B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54428A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Унгн-Терячинская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B16BF" w:rsidRPr="004A6362" w:rsidTr="006B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зөөр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E61B67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tabs>
                <w:tab w:val="left" w:pos="467"/>
                <w:tab w:val="center" w:pos="60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F" w:rsidRPr="004A6362" w:rsidRDefault="006B16BF" w:rsidP="006B16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Унгн-Терячинская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6B16BF" w:rsidRPr="00D1161C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61C">
        <w:rPr>
          <w:rFonts w:ascii="Times New Roman" w:hAnsi="Times New Roman" w:cs="Times New Roman"/>
          <w:sz w:val="24"/>
          <w:szCs w:val="24"/>
          <w:lang w:val="ru-RU"/>
        </w:rPr>
        <w:t>С сентября 2022 года реализуется проект социальной активности младших школьников «Орлята России»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161C">
        <w:rPr>
          <w:rFonts w:ascii="Times New Roman" w:hAnsi="Times New Roman" w:cs="Times New Roman"/>
          <w:sz w:val="24"/>
          <w:szCs w:val="24"/>
          <w:lang w:val="ru-RU"/>
        </w:rPr>
        <w:t xml:space="preserve"> 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61C">
        <w:rPr>
          <w:rFonts w:ascii="Times New Roman" w:hAnsi="Times New Roman" w:cs="Times New Roman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</w:t>
      </w:r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6B16BF" w:rsidRPr="00715097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097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715097">
        <w:rPr>
          <w:rFonts w:ascii="Times New Roman"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715097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</w:t>
      </w:r>
      <w:r w:rsidRPr="00715097">
        <w:rPr>
          <w:rFonts w:ascii="Times New Roman" w:hAnsi="Times New Roman" w:cs="Times New Roman"/>
          <w:sz w:val="24"/>
          <w:szCs w:val="24"/>
          <w:lang w:val="ru-RU"/>
        </w:rPr>
        <w:lastRenderedPageBreak/>
        <w:t>х классах по 1 часу в неделю,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уровень базовый. Ответственным</w:t>
      </w:r>
      <w:r w:rsidRPr="00715097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и проведение внеурочных занятий «Россия – мои горизонты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является учитель информатики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Маркиева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Б.М</w:t>
      </w:r>
      <w:r w:rsidRPr="00715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16BF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097">
        <w:rPr>
          <w:rFonts w:ascii="Times New Roman" w:hAnsi="Times New Roman" w:cs="Times New Roman"/>
          <w:sz w:val="24"/>
          <w:szCs w:val="24"/>
          <w:lang w:val="ru-RU"/>
        </w:rPr>
        <w:t>С 1 сентября 2024 года в планы внеурочной деятельности ООП ООО и СОО включено внеурочное занятие «</w:t>
      </w:r>
      <w:proofErr w:type="spellStart"/>
      <w:r w:rsidRPr="00715097">
        <w:rPr>
          <w:rFonts w:ascii="Times New Roman" w:hAnsi="Times New Roman" w:cs="Times New Roman"/>
          <w:sz w:val="24"/>
          <w:szCs w:val="24"/>
          <w:lang w:val="ru-RU"/>
        </w:rPr>
        <w:t>Семьеведен</w:t>
      </w:r>
      <w:r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 Занятия проводятся в 5 классе</w:t>
      </w:r>
      <w:r w:rsidRPr="00715097">
        <w:rPr>
          <w:rFonts w:ascii="Times New Roman" w:hAnsi="Times New Roman" w:cs="Times New Roman"/>
          <w:sz w:val="24"/>
          <w:szCs w:val="24"/>
          <w:lang w:val="ru-RU"/>
        </w:rPr>
        <w:t xml:space="preserve"> по 1 часу в неделю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ответственным является учитель английского языка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Хохаева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Ц.Б</w:t>
      </w:r>
      <w:r w:rsidRPr="00715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16BF" w:rsidRPr="005F630A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  2023</w:t>
      </w:r>
      <w:proofErr w:type="gramEnd"/>
      <w:r w:rsidRPr="005F630A">
        <w:rPr>
          <w:rFonts w:ascii="Times New Roman" w:hAnsi="Times New Roman" w:cs="Times New Roman"/>
          <w:sz w:val="24"/>
          <w:szCs w:val="24"/>
          <w:lang w:val="ru-RU"/>
        </w:rPr>
        <w:t xml:space="preserve"> года 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>нашей школы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 xml:space="preserve"> начал функционировать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Центр естественно-научной и технологической направленности «Точка роста».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Деятельность Центра осуществляется на основании Положения о Центре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естественно-научной и технологической направленности «Точка роста».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Центр «Точка роста» состоит из двух помещений: кабинет физики, кабинет химии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биологии. Кабинеты оборудованы новой мебелью, современными приборами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инструментами для работы обучающихся и педагогов: демонстрационными комплектами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по физике, химии и биологии, ноутбуками. Педагогами внесены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изменения в образовательные программы по предметам «Химия», «Физика», «Биология»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учетом инфраструктурного листа нового цифрового оборудования соответствующих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кабинетов. Разработаны программы внеурочной деятельности, реализуемые на базе кабинетов «Химия и биология», «Физика». На 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центра реализуются:</w:t>
      </w:r>
    </w:p>
    <w:p w:rsidR="006B16BF" w:rsidRPr="005F630A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30A">
        <w:rPr>
          <w:rFonts w:ascii="Times New Roman" w:hAnsi="Times New Roman" w:cs="Times New Roman"/>
          <w:sz w:val="24"/>
          <w:szCs w:val="24"/>
          <w:lang w:val="ru-RU"/>
        </w:rPr>
        <w:t>- программы по учебным предметам: биология, химия, физика.</w:t>
      </w:r>
    </w:p>
    <w:p w:rsidR="006B16BF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30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дополнительного образования «Программирование</w:t>
      </w:r>
      <w:r w:rsidRPr="005F630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B16BF" w:rsidRPr="00715097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61C">
        <w:rPr>
          <w:rFonts w:ascii="Times New Roman" w:hAnsi="Times New Roman" w:cs="Times New Roman"/>
          <w:sz w:val="24"/>
          <w:szCs w:val="24"/>
          <w:lang w:val="ru-RU"/>
        </w:rPr>
        <w:t>Занятия по внеурочной деятельности проводились в традиционном очном формате,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61C">
        <w:rPr>
          <w:rFonts w:ascii="Times New Roman" w:hAnsi="Times New Roman" w:cs="Times New Roman"/>
          <w:sz w:val="24"/>
          <w:szCs w:val="24"/>
          <w:lang w:val="ru-RU"/>
        </w:rPr>
        <w:t>согласно расписания занятий.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61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 рамках внеурочной деятельности не предусмотрена.</w:t>
      </w:r>
    </w:p>
    <w:p w:rsidR="006B16BF" w:rsidRPr="004A6362" w:rsidRDefault="006B16BF" w:rsidP="006B16B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1509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715097">
        <w:rPr>
          <w:rFonts w:ascii="Times New Roman" w:hAnsi="Times New Roman" w:cs="Times New Roman"/>
          <w:sz w:val="24"/>
          <w:szCs w:val="24"/>
        </w:rPr>
        <w:t> </w:t>
      </w:r>
      <w:r w:rsidRPr="00715097">
        <w:rPr>
          <w:rFonts w:ascii="Times New Roman" w:hAnsi="Times New Roman" w:cs="Times New Roman"/>
          <w:sz w:val="24"/>
          <w:szCs w:val="24"/>
          <w:lang w:val="ru-RU"/>
        </w:rPr>
        <w:t>Планы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внеурочной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НОО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ООО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выполнены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полном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объеме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B83F0D" w:rsidRPr="004A6362" w:rsidRDefault="00B83F0D" w:rsidP="00B83F0D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B16BF" w:rsidRPr="002C74AC" w:rsidRDefault="006B16BF" w:rsidP="006B16B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74A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6B16BF" w:rsidRPr="002C74AC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4AC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6B16BF" w:rsidRPr="002C74AC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4AC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 в школе осуществляли 6</w:t>
      </w:r>
      <w:r w:rsidRPr="002C74AC">
        <w:rPr>
          <w:rFonts w:ascii="Times New Roman" w:hAnsi="Times New Roman" w:cs="Times New Roman"/>
          <w:sz w:val="24"/>
          <w:szCs w:val="24"/>
          <w:lang w:val="ru-RU"/>
        </w:rPr>
        <w:t xml:space="preserve"> классных руководителей, 1 заместитель директора по воспитательн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ой работе,</w:t>
      </w:r>
      <w:r w:rsidRPr="002C74AC">
        <w:rPr>
          <w:rFonts w:ascii="Times New Roman" w:hAnsi="Times New Roman" w:cs="Times New Roman"/>
          <w:sz w:val="24"/>
          <w:szCs w:val="24"/>
          <w:lang w:val="ru-RU"/>
        </w:rPr>
        <w:t xml:space="preserve"> 1 социальный педагог, педагог-организатор, педагог-библиотекарь.</w:t>
      </w:r>
    </w:p>
    <w:p w:rsidR="006B16BF" w:rsidRPr="002C74AC" w:rsidRDefault="006B16BF" w:rsidP="006B16BF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C74AC">
        <w:rPr>
          <w:rFonts w:ascii="Times New Roman" w:hAnsi="Times New Roman" w:cs="Times New Roman"/>
          <w:sz w:val="24"/>
          <w:szCs w:val="24"/>
          <w:u w:val="single"/>
          <w:lang w:val="ru-RU"/>
        </w:rPr>
        <w:t>Наши достижения за период с 01.01.2024 по 31.12.2024:</w:t>
      </w:r>
    </w:p>
    <w:p w:rsidR="006B16BF" w:rsidRPr="002C74AC" w:rsidRDefault="006B16BF" w:rsidP="006B16BF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551"/>
        <w:gridCol w:w="2977"/>
      </w:tblGrid>
      <w:tr w:rsidR="006B16BF" w:rsidRPr="00B72B8A" w:rsidTr="006B16BF">
        <w:tc>
          <w:tcPr>
            <w:tcW w:w="993" w:type="dxa"/>
          </w:tcPr>
          <w:p w:rsidR="006B16BF" w:rsidRPr="00715097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0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72B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402" w:type="dxa"/>
          </w:tcPr>
          <w:p w:rsidR="006B16BF" w:rsidRPr="00715097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0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мероприятия или конкурса</w:t>
            </w:r>
          </w:p>
        </w:tc>
        <w:tc>
          <w:tcPr>
            <w:tcW w:w="2551" w:type="dxa"/>
          </w:tcPr>
          <w:p w:rsidR="006B16BF" w:rsidRPr="00715097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977" w:type="dxa"/>
          </w:tcPr>
          <w:p w:rsidR="006B16BF" w:rsidRPr="00715097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0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Победители, призеры, участники</w:t>
            </w:r>
          </w:p>
        </w:tc>
      </w:tr>
      <w:tr w:rsidR="006B16BF" w:rsidRPr="000713CC" w:rsidTr="006B16BF">
        <w:tc>
          <w:tcPr>
            <w:tcW w:w="993" w:type="dxa"/>
          </w:tcPr>
          <w:p w:rsidR="006B16BF" w:rsidRPr="00715097" w:rsidRDefault="006B16BF" w:rsidP="006B16BF">
            <w:pPr>
              <w:tabs>
                <w:tab w:val="left" w:pos="919"/>
              </w:tabs>
              <w:spacing w:before="0" w:beforeAutospacing="0" w:after="0" w:afterAutospacing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B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6B16BF" w:rsidRPr="00715097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0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551" w:type="dxa"/>
          </w:tcPr>
          <w:p w:rsidR="006B16BF" w:rsidRPr="00715097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0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 2024</w:t>
            </w:r>
          </w:p>
        </w:tc>
        <w:tc>
          <w:tcPr>
            <w:tcW w:w="2977" w:type="dxa"/>
          </w:tcPr>
          <w:p w:rsidR="006B16BF" w:rsidRPr="00715097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</w:t>
            </w:r>
          </w:p>
        </w:tc>
      </w:tr>
    </w:tbl>
    <w:tbl>
      <w:tblPr>
        <w:tblStyle w:val="2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551"/>
        <w:gridCol w:w="2977"/>
      </w:tblGrid>
      <w:tr w:rsidR="006B16BF" w:rsidRPr="00596DD0" w:rsidTr="006B16BF">
        <w:tc>
          <w:tcPr>
            <w:tcW w:w="993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Всероссийская акции «Нарисуй защитника Отечества»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 2024г.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</w:t>
            </w:r>
          </w:p>
        </w:tc>
      </w:tr>
      <w:tr w:rsidR="006B16BF" w:rsidRPr="006B16BF" w:rsidTr="006B16BF">
        <w:tc>
          <w:tcPr>
            <w:tcW w:w="993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proofErr w:type="spellStart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жегодн</w:t>
            </w: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ый</w:t>
            </w:r>
            <w:proofErr w:type="spellEnd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</w:t>
            </w:r>
            <w:proofErr w:type="spellEnd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Нярн</w:t>
            </w:r>
            <w:proofErr w:type="spellEnd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шинж</w:t>
            </w:r>
            <w:proofErr w:type="spellEnd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,"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место (команда)</w:t>
            </w:r>
          </w:p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 -1 участник,</w:t>
            </w:r>
          </w:p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место - 2 участника</w:t>
            </w:r>
          </w:p>
        </w:tc>
      </w:tr>
      <w:tr w:rsidR="006B16BF" w:rsidRPr="000713CC" w:rsidTr="006B16BF">
        <w:tc>
          <w:tcPr>
            <w:tcW w:w="993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Муниципальный этап Всероссийского конкурса юных инспекторов движения «Безопасное колесо»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место </w:t>
            </w:r>
          </w:p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16BF" w:rsidRPr="000713CC" w:rsidTr="006B16BF">
        <w:tc>
          <w:tcPr>
            <w:tcW w:w="993" w:type="dxa"/>
          </w:tcPr>
          <w:p w:rsidR="006B16BF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Военно-патриотическая игра «Зарница 2.0»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 2024г.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</w:t>
            </w:r>
          </w:p>
        </w:tc>
      </w:tr>
      <w:tr w:rsidR="006B16BF" w:rsidRPr="00596DD0" w:rsidTr="006B16BF">
        <w:tc>
          <w:tcPr>
            <w:tcW w:w="993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Фестиваль всероссийского физкультурно-спортивного комплекса «Готов к труду и обороне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 (команда)</w:t>
            </w:r>
          </w:p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16BF" w:rsidRPr="00596DD0" w:rsidTr="006B16BF">
        <w:tc>
          <w:tcPr>
            <w:tcW w:w="993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Муниципальный этап Малой </w:t>
            </w:r>
            <w:proofErr w:type="spellStart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Джангариады</w:t>
            </w:r>
            <w:proofErr w:type="spellEnd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национальным видам спорта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место</w:t>
            </w:r>
          </w:p>
        </w:tc>
      </w:tr>
      <w:tr w:rsidR="006B16BF" w:rsidRPr="00596DD0" w:rsidTr="006B16BF">
        <w:tc>
          <w:tcPr>
            <w:tcW w:w="993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Всероссийская акция памяти павших воинов России «Дни белых журавлей».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Орлята России</w:t>
            </w:r>
          </w:p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</w:t>
            </w:r>
          </w:p>
        </w:tc>
      </w:tr>
      <w:tr w:rsidR="006B16BF" w:rsidRPr="000713CC" w:rsidTr="006B16BF">
        <w:tc>
          <w:tcPr>
            <w:tcW w:w="993" w:type="dxa"/>
          </w:tcPr>
          <w:p w:rsidR="006B16BF" w:rsidRPr="00897FC4" w:rsidRDefault="006B16BF" w:rsidP="006B16BF">
            <w:pPr>
              <w:widowControl w:val="0"/>
              <w:tabs>
                <w:tab w:val="left" w:pos="84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Международная акция "Большой этнографический диктант 2024"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оябрь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участники </w:t>
            </w:r>
          </w:p>
        </w:tc>
      </w:tr>
      <w:tr w:rsidR="006B16BF" w:rsidRPr="000713CC" w:rsidTr="006B16BF">
        <w:tc>
          <w:tcPr>
            <w:tcW w:w="993" w:type="dxa"/>
          </w:tcPr>
          <w:p w:rsidR="006B16BF" w:rsidRPr="00897FC4" w:rsidRDefault="006B16BF" w:rsidP="006B16BF">
            <w:pPr>
              <w:widowControl w:val="0"/>
              <w:tabs>
                <w:tab w:val="left" w:pos="34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Ежегодная всероссийская просветительская акция "</w:t>
            </w:r>
            <w:proofErr w:type="spellStart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Военно</w:t>
            </w:r>
            <w:proofErr w:type="spellEnd"/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патриотический диктант" 2024 г.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оябрь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участники </w:t>
            </w:r>
          </w:p>
        </w:tc>
      </w:tr>
      <w:tr w:rsidR="006B16BF" w:rsidRPr="00596DD0" w:rsidTr="006B16BF">
        <w:tc>
          <w:tcPr>
            <w:tcW w:w="993" w:type="dxa"/>
          </w:tcPr>
          <w:p w:rsidR="006B16BF" w:rsidRPr="00897FC4" w:rsidRDefault="006B16BF" w:rsidP="006B16BF">
            <w:pPr>
              <w:widowControl w:val="0"/>
              <w:tabs>
                <w:tab w:val="left" w:pos="34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402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Районные соревнования среди активистов школьных</w:t>
            </w:r>
          </w:p>
        </w:tc>
        <w:tc>
          <w:tcPr>
            <w:tcW w:w="2551" w:type="dxa"/>
          </w:tcPr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Первых</w:t>
            </w:r>
          </w:p>
          <w:p w:rsidR="006B16BF" w:rsidRPr="00897FC4" w:rsidRDefault="006B16BF" w:rsidP="006B16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екабрь 2024 г.</w:t>
            </w:r>
          </w:p>
        </w:tc>
        <w:tc>
          <w:tcPr>
            <w:tcW w:w="2977" w:type="dxa"/>
          </w:tcPr>
          <w:p w:rsidR="006B16BF" w:rsidRPr="00897FC4" w:rsidRDefault="006B16BF" w:rsidP="006B16B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</w:tc>
      </w:tr>
    </w:tbl>
    <w:p w:rsidR="006B16BF" w:rsidRPr="00596DD0" w:rsidRDefault="006B16BF" w:rsidP="006B16BF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DD0">
        <w:rPr>
          <w:rFonts w:hAnsi="Times New Roman" w:cs="Times New Roman"/>
          <w:b/>
          <w:sz w:val="24"/>
          <w:szCs w:val="24"/>
          <w:lang w:val="ru-RU"/>
        </w:rPr>
        <w:t>Вывод</w:t>
      </w:r>
      <w:r w:rsidRPr="00596DD0">
        <w:rPr>
          <w:rFonts w:hAnsi="Times New Roman" w:cs="Times New Roman"/>
          <w:b/>
          <w:sz w:val="24"/>
          <w:szCs w:val="24"/>
          <w:lang w:val="ru-RU"/>
        </w:rPr>
        <w:t>: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течение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года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обучающиеся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педагоги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нашей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активно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участвовали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A6362">
        <w:rPr>
          <w:rFonts w:hAnsi="Times New Roman" w:cs="Times New Roman"/>
          <w:sz w:val="24"/>
          <w:szCs w:val="24"/>
          <w:lang w:val="ru-RU"/>
        </w:rPr>
        <w:t>конкурсах</w:t>
      </w:r>
      <w:r w:rsidRPr="000564CF">
        <w:rPr>
          <w:rFonts w:ascii="Times New Roman" w:hAnsi="Times New Roman" w:cs="Times New Roman"/>
          <w:sz w:val="24"/>
          <w:szCs w:val="24"/>
          <w:lang w:val="ru-RU"/>
        </w:rPr>
        <w:t>,  фестивалях</w:t>
      </w:r>
      <w:proofErr w:type="gramEnd"/>
      <w:r w:rsidRPr="000564CF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района, но и области, где занимали призовые места.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Унгн-Терячинская</w:t>
      </w:r>
      <w:proofErr w:type="spellEnd"/>
      <w:r w:rsidRPr="000564CF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564CF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«Организация предметно-пространственной среды», «Взаимодействие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родителями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A6362">
        <w:rPr>
          <w:rFonts w:hAnsi="Times New Roman" w:cs="Times New Roman"/>
          <w:sz w:val="24"/>
          <w:szCs w:val="24"/>
          <w:lang w:val="ru-RU"/>
        </w:rPr>
        <w:t>законными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представителями</w:t>
      </w:r>
      <w:r w:rsidRPr="004A6362">
        <w:rPr>
          <w:rFonts w:hAnsi="Times New Roman" w:cs="Times New Roman"/>
          <w:sz w:val="24"/>
          <w:szCs w:val="24"/>
          <w:lang w:val="ru-RU"/>
        </w:rPr>
        <w:t>)</w:t>
      </w:r>
      <w:r w:rsidRPr="004A6362">
        <w:rPr>
          <w:rFonts w:hAnsi="Times New Roman" w:cs="Times New Roman"/>
          <w:sz w:val="24"/>
          <w:szCs w:val="24"/>
          <w:lang w:val="ru-RU"/>
        </w:rPr>
        <w:t>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«Самоуправление»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«Профилактика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безопасность»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«Социальное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партнерство»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«Профориентация»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«Детские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общественные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объединения»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A6362">
        <w:rPr>
          <w:rFonts w:hAnsi="Times New Roman" w:cs="Times New Roman"/>
          <w:sz w:val="24"/>
          <w:szCs w:val="24"/>
          <w:lang w:val="ru-RU"/>
        </w:rPr>
        <w:t>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также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выбору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МК</w:t>
      </w:r>
      <w:r w:rsidRPr="004A6362">
        <w:rPr>
          <w:rFonts w:hAnsi="Times New Roman" w:cs="Times New Roman"/>
          <w:sz w:val="24"/>
          <w:szCs w:val="24"/>
          <w:lang w:val="ru-RU"/>
        </w:rPr>
        <w:t>ОУ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Унгн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Терячинская</w:t>
      </w:r>
      <w:proofErr w:type="spellEnd"/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СОШ</w:t>
      </w:r>
      <w:r>
        <w:rPr>
          <w:rFonts w:hAnsi="Times New Roman" w:cs="Times New Roman"/>
          <w:sz w:val="24"/>
          <w:szCs w:val="24"/>
          <w:lang w:val="ru-RU"/>
        </w:rPr>
        <w:t>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вариативный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модуль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«Дополнительное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образование»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события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проводятся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календарными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планами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работы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НОО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ООО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A6362">
        <w:rPr>
          <w:rFonts w:hAnsi="Times New Roman" w:cs="Times New Roman"/>
          <w:sz w:val="24"/>
          <w:szCs w:val="24"/>
          <w:lang w:val="ru-RU"/>
        </w:rPr>
        <w:t>Они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конкретизируют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воспитательную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работу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>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B16BF" w:rsidRPr="00B960BD" w:rsidRDefault="006B16BF" w:rsidP="006B16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Анализ планов воспитательной работы 1–10-х классов показал следующие результаты:</w:t>
      </w:r>
    </w:p>
    <w:p w:rsidR="006B16BF" w:rsidRPr="00B960BD" w:rsidRDefault="006B16BF" w:rsidP="006B16BF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B16BF" w:rsidRPr="004A6362" w:rsidRDefault="006B16BF" w:rsidP="006B16BF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планах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работы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предусмотрены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различные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виды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формы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работы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гражданско</w:t>
      </w:r>
      <w:r w:rsidRPr="004A6362">
        <w:rPr>
          <w:rFonts w:hAnsi="Times New Roman" w:cs="Times New Roman"/>
          <w:sz w:val="24"/>
          <w:szCs w:val="24"/>
          <w:lang w:val="ru-RU"/>
        </w:rPr>
        <w:t>-</w:t>
      </w:r>
      <w:r w:rsidRPr="004A6362">
        <w:rPr>
          <w:rFonts w:hAnsi="Times New Roman" w:cs="Times New Roman"/>
          <w:sz w:val="24"/>
          <w:szCs w:val="24"/>
          <w:lang w:val="ru-RU"/>
        </w:rPr>
        <w:t>патриотическому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воспитанию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которые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направлены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всестороннее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развитие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личности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обучающегося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расширение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его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кругозора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наиболее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содержательная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интересная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внеурочная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воспитательная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гражданско</w:t>
      </w:r>
      <w:r w:rsidRPr="004A6362">
        <w:rPr>
          <w:rFonts w:hAnsi="Times New Roman" w:cs="Times New Roman"/>
          <w:sz w:val="24"/>
          <w:szCs w:val="24"/>
          <w:lang w:val="ru-RU"/>
        </w:rPr>
        <w:t>-</w:t>
      </w:r>
      <w:r w:rsidRPr="004A6362">
        <w:rPr>
          <w:rFonts w:hAnsi="Times New Roman" w:cs="Times New Roman"/>
          <w:sz w:val="24"/>
          <w:szCs w:val="24"/>
          <w:lang w:val="ru-RU"/>
        </w:rPr>
        <w:t>патриотическом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направлении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отмечена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начальной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школе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Посещенные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показывают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что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основном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руководители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проводят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достаточно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высоком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уровне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Работа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гражданско</w:t>
      </w:r>
      <w:r w:rsidRPr="004A6362">
        <w:rPr>
          <w:rFonts w:hAnsi="Times New Roman" w:cs="Times New Roman"/>
          <w:sz w:val="24"/>
          <w:szCs w:val="24"/>
          <w:lang w:val="ru-RU"/>
        </w:rPr>
        <w:t>-</w:t>
      </w:r>
      <w:r w:rsidRPr="004A6362">
        <w:rPr>
          <w:rFonts w:hAnsi="Times New Roman" w:cs="Times New Roman"/>
          <w:sz w:val="24"/>
          <w:szCs w:val="24"/>
          <w:lang w:val="ru-RU"/>
        </w:rPr>
        <w:t>патриотическому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воспитанию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МК</w:t>
      </w:r>
      <w:r w:rsidRPr="004A6362">
        <w:rPr>
          <w:rFonts w:hAnsi="Times New Roman" w:cs="Times New Roman"/>
          <w:sz w:val="24"/>
          <w:szCs w:val="24"/>
          <w:lang w:val="ru-RU"/>
        </w:rPr>
        <w:t>ОУ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Унгн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Ткерячинская</w:t>
      </w:r>
      <w:proofErr w:type="spellEnd"/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СОШ</w:t>
      </w:r>
      <w:r>
        <w:rPr>
          <w:rFonts w:hAnsi="Times New Roman" w:cs="Times New Roman"/>
          <w:sz w:val="24"/>
          <w:szCs w:val="24"/>
          <w:lang w:val="ru-RU"/>
        </w:rPr>
        <w:t>»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организуется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рамках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реализации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рабочей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программы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A6362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носит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системный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характер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направлена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4A6362">
        <w:rPr>
          <w:rFonts w:hAnsi="Times New Roman" w:cs="Times New Roman"/>
          <w:sz w:val="24"/>
          <w:szCs w:val="24"/>
          <w:lang w:val="ru-RU"/>
        </w:rPr>
        <w:t>:</w:t>
      </w:r>
    </w:p>
    <w:p w:rsidR="006B16BF" w:rsidRPr="004A6362" w:rsidRDefault="006B16BF" w:rsidP="006B16B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362">
        <w:rPr>
          <w:rFonts w:hAnsi="Times New Roman" w:cs="Times New Roman"/>
          <w:sz w:val="24"/>
          <w:szCs w:val="24"/>
        </w:rPr>
        <w:t>гражданского</w:t>
      </w:r>
      <w:proofErr w:type="spellEnd"/>
      <w:r w:rsidRPr="004A636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362">
        <w:rPr>
          <w:rFonts w:hAnsi="Times New Roman" w:cs="Times New Roman"/>
          <w:sz w:val="24"/>
          <w:szCs w:val="24"/>
        </w:rPr>
        <w:t>правосознания</w:t>
      </w:r>
      <w:proofErr w:type="spellEnd"/>
      <w:r w:rsidRPr="004A6362">
        <w:rPr>
          <w:rFonts w:hAnsi="Times New Roman" w:cs="Times New Roman"/>
          <w:sz w:val="24"/>
          <w:szCs w:val="24"/>
        </w:rPr>
        <w:t>;</w:t>
      </w:r>
    </w:p>
    <w:p w:rsidR="006B16BF" w:rsidRPr="004A6362" w:rsidRDefault="006B16BF" w:rsidP="006B16B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патриотизма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духовно</w:t>
      </w:r>
      <w:r w:rsidRPr="004A6362">
        <w:rPr>
          <w:rFonts w:hAnsi="Times New Roman" w:cs="Times New Roman"/>
          <w:sz w:val="24"/>
          <w:szCs w:val="24"/>
          <w:lang w:val="ru-RU"/>
        </w:rPr>
        <w:t>-</w:t>
      </w:r>
      <w:r w:rsidRPr="004A6362">
        <w:rPr>
          <w:rFonts w:hAnsi="Times New Roman" w:cs="Times New Roman"/>
          <w:sz w:val="24"/>
          <w:szCs w:val="24"/>
          <w:lang w:val="ru-RU"/>
        </w:rPr>
        <w:t>нравственных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ценностей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экологической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культуры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как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залога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сохранения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человечества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окружающего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мира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активной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гражданской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позиции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через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участие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школьном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самоуправлении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 году в школе проведено 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 общешкольных мероприятий (в том числе: линейки ко Дню знаний и Последний звонок, День учителя, День Матери, Новый год, Зимняя зарница, 23 февраля, 9 мая), единые классные </w:t>
      </w:r>
      <w:proofErr w:type="gramStart"/>
      <w:r w:rsidRPr="00B960BD">
        <w:rPr>
          <w:rFonts w:ascii="Times New Roman" w:hAnsi="Times New Roman" w:cs="Times New Roman"/>
          <w:sz w:val="24"/>
          <w:szCs w:val="24"/>
          <w:lang w:val="ru-RU"/>
        </w:rPr>
        <w:t>часы,  акции</w:t>
      </w:r>
      <w:proofErr w:type="gramEnd"/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гражданско-патриотической направленности.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Анализ воспитательных планов показал, что в классных коллективах сложились определенные традиции: уроки мужества, день Конституции, Дни воинской славы. В классных коллективах создаются условия для патриотического воспитания, ведется работа по формированию патриотических чувств и сознания на основе исторических ценностей.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lastRenderedPageBreak/>
        <w:t>Еженедельно, по понедельникам, осуществляется церемония поднятия Государственного флага РФ и исполнение гимна России. На общешкольной линейке озвучиваются ключевые дела недели и важные государственные события.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В соответствии с многообразием поставленных задач, которое решает патриотическое воспитание детей и подростков, оно предусматривает сотрудничество с другими ведомствами. Как и в предыдущих годах, отлажена тесная связь с администрацией села, сельским клубом.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Изучение традиций народа, приобщение к ценностям начинается в начальных классах.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Особое место отводится изучению семьи.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2024 год был объявлен Годом семьи, мероприятия осуществлялись по отдельному плану. 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>Приобщение к опыту народного миропонимания закладывает основу для решения ребенком жизненно важных вопросов. Изучаются знаменательные даты истории России.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В среднем звене классные руководители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продолжают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традиции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изучаемые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начальной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знания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ребят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памятных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датах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героическом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прошлом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России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расширяются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старших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классах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основном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проводится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воспитательная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работа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направленная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гражданственности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чувства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долга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ответственности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что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формирует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общественно</w:t>
      </w:r>
      <w:r w:rsidRPr="004A6362">
        <w:rPr>
          <w:rFonts w:hAnsi="Times New Roman" w:cs="Times New Roman"/>
          <w:sz w:val="24"/>
          <w:szCs w:val="24"/>
          <w:lang w:val="ru-RU"/>
        </w:rPr>
        <w:t>-</w:t>
      </w:r>
      <w:r w:rsidRPr="004A6362">
        <w:rPr>
          <w:rFonts w:hAnsi="Times New Roman" w:cs="Times New Roman"/>
          <w:sz w:val="24"/>
          <w:szCs w:val="24"/>
          <w:lang w:val="ru-RU"/>
        </w:rPr>
        <w:t>активную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личность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сочетающую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себе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духовное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богатство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моральную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чистоту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физическое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совершенство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Ежегодно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960BD">
        <w:rPr>
          <w:rFonts w:ascii="Times New Roman" w:hAnsi="Times New Roman" w:cs="Times New Roman"/>
          <w:sz w:val="24"/>
          <w:szCs w:val="24"/>
          <w:lang w:val="ru-RU"/>
        </w:rPr>
        <w:t>проводятся  акции</w:t>
      </w:r>
      <w:proofErr w:type="gramEnd"/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: 4 ноября День народного единства России, 9 декабря День Героев Отечества (проведены уроки, посвященные Дню Героев Отечества, митинг у памятника павшим в годы ВОВ). В целях решения задач гражданского, патриотического воспитания учащихся, формирования у них гордости за достижения своей страны, в школе проводятся мероприятия, посвященные Конституции России и государственным символам. 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</w:t>
      </w:r>
      <w:proofErr w:type="gramStart"/>
      <w:r w:rsidRPr="00B960BD">
        <w:rPr>
          <w:rFonts w:ascii="Times New Roman" w:hAnsi="Times New Roman" w:cs="Times New Roman"/>
          <w:sz w:val="24"/>
          <w:szCs w:val="24"/>
          <w:lang w:val="ru-RU"/>
        </w:rPr>
        <w:t>соответствующих личностных результатов</w:t>
      </w:r>
      <w:proofErr w:type="gramEnd"/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 15 февраля в школе проводится единый тематический день, посвящённый Дню воина-интернационалиста.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9 мая вся Россия отмечает знаменательную дату - День Победы в Великой Отечественной войне. Для нашей </w:t>
      </w:r>
      <w:proofErr w:type="gramStart"/>
      <w:r w:rsidRPr="00B960BD">
        <w:rPr>
          <w:rFonts w:ascii="Times New Roman" w:hAnsi="Times New Roman" w:cs="Times New Roman"/>
          <w:sz w:val="24"/>
          <w:szCs w:val="24"/>
          <w:lang w:val="ru-RU"/>
        </w:rPr>
        <w:t>школы это</w:t>
      </w:r>
      <w:proofErr w:type="gramEnd"/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традиционные мероприятия - шествие Бессмертного полка, митинг</w:t>
      </w:r>
      <w:r>
        <w:rPr>
          <w:rFonts w:ascii="Times New Roman" w:hAnsi="Times New Roman" w:cs="Times New Roman"/>
          <w:sz w:val="24"/>
          <w:szCs w:val="24"/>
          <w:lang w:val="ru-RU"/>
        </w:rPr>
        <w:t>, спортивная эстафета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 и праздничный к</w:t>
      </w:r>
      <w:r>
        <w:rPr>
          <w:rFonts w:ascii="Times New Roman" w:hAnsi="Times New Roman" w:cs="Times New Roman"/>
          <w:sz w:val="24"/>
          <w:szCs w:val="24"/>
          <w:lang w:val="ru-RU"/>
        </w:rPr>
        <w:t>онцерт в честь Дня Победы 9 мая, Всероссийские акции «Георгиевская лента» и «Окна Победы».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Также традиционными стали Линейка Памяти, посвященная Дню памяти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погибших 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>детей Беслана; классные часы (день солидарности в борьбе с терроризмом, урок памяти Нюрнбергского процесса, «День полного освобождения Ленинграда от фашистской блокады» «День воссоединения Крыма с Россией», «День космонавтики».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Виды и формы организации совместной воспитательной деятельности педагогов, школьников и их родителей, разнообразны: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коллективные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дела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акции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конкурсы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турниры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олимпиады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часы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экскурсии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т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  <w:r w:rsidRPr="004A6362">
        <w:rPr>
          <w:rFonts w:hAnsi="Times New Roman" w:cs="Times New Roman"/>
          <w:sz w:val="24"/>
          <w:szCs w:val="24"/>
          <w:lang w:val="ru-RU"/>
        </w:rPr>
        <w:t>д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С 2022 года в школе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создана 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 xml:space="preserve">первичная ячейка РДДМ «Движение первых», которая успешно действует. Ответственным за работу первичного школьного отделения РДДМ назначен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Надвидова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Г.А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16BF" w:rsidRPr="000D7E4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BD">
        <w:rPr>
          <w:rFonts w:ascii="Times New Roman"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Воспитательные события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>, дела и мероприятия отделения конкретизированы в календарном плане воспитательной работы. В 2024 году все члены первичной ячейки включились во Всероссийские проекты «Хранители истории», «Волонтерские отряды»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другие флагманские проекты.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16BF" w:rsidRPr="00B960B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детских общественных объединений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>, строилась в соответствии с календарным планом воспитательной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960BD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</w:p>
    <w:p w:rsidR="006B16BF" w:rsidRPr="000D7E4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t>Активная работа ведется учителями начальных классов.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 работают по программе «Орлята России».</w:t>
      </w:r>
    </w:p>
    <w:p w:rsidR="006B16BF" w:rsidRPr="000D7E4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t>Активно действует волонтерское движение в нашей школе «Твори Добро» это посильная помощь, оказываемая школьниками пожилым людям, инвалидам; шефство над памятником воинам ВОВ, помощь в благоустройстве территории поселка; участие школьников в работе на прилегающей к школе территории и др.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t>Работа с родителями или законными представителями обучающихся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рамках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следующих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видов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форм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4A6362">
        <w:rPr>
          <w:rFonts w:hAnsi="Times New Roman" w:cs="Times New Roman"/>
          <w:sz w:val="24"/>
          <w:szCs w:val="24"/>
          <w:lang w:val="ru-RU"/>
        </w:rPr>
        <w:t>: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школьном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уровне</w:t>
      </w:r>
      <w:r w:rsidRPr="004A6362">
        <w:rPr>
          <w:rFonts w:hAnsi="Times New Roman" w:cs="Times New Roman"/>
          <w:sz w:val="24"/>
          <w:szCs w:val="24"/>
          <w:lang w:val="ru-RU"/>
        </w:rPr>
        <w:t>: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общешкольный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родительский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комитет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общешкольные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родительские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собрания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происходящие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режиме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обсуждения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наиболее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острых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проблем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социальные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сети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чаты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которых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обсуждаются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интересующие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A6362">
        <w:rPr>
          <w:rFonts w:hAnsi="Times New Roman" w:cs="Times New Roman"/>
          <w:sz w:val="24"/>
          <w:szCs w:val="24"/>
          <w:lang w:val="ru-RU"/>
        </w:rPr>
        <w:t>законных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4A6362">
        <w:rPr>
          <w:rFonts w:hAnsi="Times New Roman" w:cs="Times New Roman"/>
          <w:sz w:val="24"/>
          <w:szCs w:val="24"/>
          <w:lang w:val="ru-RU"/>
        </w:rPr>
        <w:t>вопросы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также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осуществляются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виртуальные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консультации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психологов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педагогов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уровне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класса</w:t>
      </w:r>
      <w:r w:rsidRPr="004A6362">
        <w:rPr>
          <w:rFonts w:hAnsi="Times New Roman" w:cs="Times New Roman"/>
          <w:sz w:val="24"/>
          <w:szCs w:val="24"/>
          <w:lang w:val="ru-RU"/>
        </w:rPr>
        <w:t>: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классный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родительский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комитет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участвующий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решении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вопросов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социализации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детей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класса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родительские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дни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во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время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которых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могут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посещать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школьные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учебные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внеурочные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занятия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для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получения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представления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ходе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учебно</w:t>
      </w:r>
      <w:r w:rsidRPr="004A6362">
        <w:rPr>
          <w:rFonts w:hAnsi="Times New Roman" w:cs="Times New Roman"/>
          <w:sz w:val="24"/>
          <w:szCs w:val="24"/>
          <w:lang w:val="ru-RU"/>
        </w:rPr>
        <w:t>-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воспитательного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процесса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классные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родительские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собрания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происходящие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режиме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обсуждения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наиболее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острых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проблем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класса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социальные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сети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чаты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которых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обсуждаются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интересующие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вопросы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также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осуществляются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виртуальные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консультации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психологов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педагогов</w:t>
      </w:r>
      <w:r w:rsidRPr="004A6362">
        <w:rPr>
          <w:rFonts w:hAnsi="Times New Roman" w:cs="Times New Roman"/>
          <w:sz w:val="24"/>
          <w:szCs w:val="24"/>
          <w:lang w:val="ru-RU"/>
        </w:rPr>
        <w:t>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На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индивидуальном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уровне</w:t>
      </w:r>
      <w:r w:rsidRPr="004A6362">
        <w:rPr>
          <w:rFonts w:hAnsi="Times New Roman" w:cs="Times New Roman"/>
          <w:sz w:val="24"/>
          <w:szCs w:val="24"/>
          <w:lang w:val="ru-RU"/>
        </w:rPr>
        <w:t>: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работа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специалистов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запросу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для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решения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острых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конфликтных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ситуаций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участие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педагогических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советах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собираемых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случае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возникновения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острых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проблем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6362">
        <w:rPr>
          <w:rFonts w:hAnsi="Times New Roman" w:cs="Times New Roman"/>
          <w:sz w:val="24"/>
          <w:szCs w:val="24"/>
          <w:lang w:val="ru-RU"/>
        </w:rPr>
        <w:t>связанных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обучением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воспитанием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конкретного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ребенка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помощь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стороны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родителей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подготовке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проведении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общешкольных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внутри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классных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мероприятий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Pr="004A6362">
        <w:rPr>
          <w:rFonts w:hAnsi="Times New Roman" w:cs="Times New Roman"/>
          <w:sz w:val="24"/>
          <w:szCs w:val="24"/>
          <w:lang w:val="ru-RU"/>
        </w:rPr>
        <w:t>;</w:t>
      </w:r>
    </w:p>
    <w:p w:rsidR="006B16BF" w:rsidRPr="000D7E4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hAnsi="Times New Roman" w:cs="Times New Roman"/>
          <w:sz w:val="24"/>
          <w:szCs w:val="24"/>
          <w:lang w:val="ru-RU"/>
        </w:rPr>
        <w:t>•</w:t>
      </w:r>
      <w:r w:rsidRPr="004A6362">
        <w:rPr>
          <w:rFonts w:hAnsi="Times New Roman" w:cs="Times New Roman"/>
          <w:sz w:val="24"/>
          <w:szCs w:val="24"/>
          <w:lang w:val="ru-RU"/>
        </w:rPr>
        <w:tab/>
      </w:r>
      <w:r w:rsidRPr="004A6362">
        <w:rPr>
          <w:rFonts w:hAnsi="Times New Roman" w:cs="Times New Roman"/>
          <w:sz w:val="24"/>
          <w:szCs w:val="24"/>
          <w:lang w:val="ru-RU"/>
        </w:rPr>
        <w:t>индивидуальное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консультирование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c </w:t>
      </w:r>
      <w:r w:rsidRPr="004A6362">
        <w:rPr>
          <w:rFonts w:hAnsi="Times New Roman" w:cs="Times New Roman"/>
          <w:sz w:val="24"/>
          <w:szCs w:val="24"/>
          <w:lang w:val="ru-RU"/>
        </w:rPr>
        <w:t>целью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координации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воспитательных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усилий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>педагогов и родителей (законных представителей).</w:t>
      </w:r>
    </w:p>
    <w:p w:rsidR="006B16BF" w:rsidRPr="000D7E4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4 году было проведено 4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 xml:space="preserve"> общешкольных родительских собрания, на уровне классов родительские собрания проводились по плану – 1 раз в четверть. Регулярное информирование в родительских чатах по различным вопросам, в том числе о том, где можно получить психолого-педагогическую и иную помощь, как обезопасить детей в киберпространстве, информирование о проведении СПТ и др. </w:t>
      </w:r>
    </w:p>
    <w:p w:rsidR="006B16BF" w:rsidRPr="000D7E4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t>Проводились классные родительские собрания, индивидуальное консультирование родителей по вопросам воспитания и сохранения здоровья, предупреждению вредных привычек.</w:t>
      </w:r>
    </w:p>
    <w:p w:rsidR="006B16BF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t>Одним из важных направлений воспитательной работы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является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здорового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образа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жизни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>и безопасной жизнедеятельности. В рамках этого направления были организованы и проведены школьные Дни здоровья, беседы с сотрудниками ПДН, недели безопасного дорожного движения «Внимание, Дети!» (сентябрь, декабрь 2024), профилактические недели: «Дружить здорово!» (январь 2024), «Независимое детство» (март 2024), «Жизнь! Здоровье! Красота!» (апрель 2024), «Разноцветная неделя» (сентябрь 2024), «Высокая ответственность» (сентябрь 2024), «Будущее в твоих руках» (октябрь 2024), «Мы за чистые легкие» (ноябрь 2024), «Единство многообразия» (ноябрь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>), «Здоровая семья» (декабрь 2024), конкурсы детского творчества, классные часы на тему ЗОЖ, уроки Доброты, акции, анкетирования и др.</w:t>
      </w:r>
    </w:p>
    <w:p w:rsidR="006B16BF" w:rsidRPr="004A6362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6B16BF" w:rsidRPr="000D7E4D" w:rsidRDefault="006B16BF" w:rsidP="006B16B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4C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Эффективность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362">
        <w:rPr>
          <w:rFonts w:hAnsi="Times New Roman" w:cs="Times New Roman"/>
          <w:sz w:val="24"/>
          <w:szCs w:val="24"/>
          <w:lang w:val="ru-RU"/>
        </w:rPr>
        <w:t>работы</w:t>
      </w:r>
      <w:r w:rsidRPr="004A6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D7E4D">
        <w:rPr>
          <w:rFonts w:ascii="Times New Roman" w:hAnsi="Times New Roman" w:cs="Times New Roman"/>
          <w:sz w:val="24"/>
          <w:szCs w:val="24"/>
          <w:lang w:val="ru-RU"/>
        </w:rPr>
        <w:t>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6B16BF" w:rsidRPr="000D7E4D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4D">
        <w:rPr>
          <w:rFonts w:ascii="Times New Roman" w:hAnsi="Times New Roman" w:cs="Times New Roman"/>
          <w:sz w:val="24"/>
          <w:szCs w:val="24"/>
          <w:lang w:val="ru-RU"/>
        </w:rPr>
        <w:t>Необходимо обратить внимание на следующие вопросы:</w:t>
      </w:r>
    </w:p>
    <w:p w:rsidR="006B16BF" w:rsidRPr="004A6362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- продолжить работу коллектива по патриотическому воспитанию, как приоритетному направлению;</w:t>
      </w:r>
    </w:p>
    <w:p w:rsidR="006B16BF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- усилить работу по правовому воспитанию, профилактике правонарушений и предотвращению конфликтов;</w:t>
      </w:r>
    </w:p>
    <w:p w:rsidR="006B16BF" w:rsidRPr="004A6362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продолжить проведение мероприятий по безопасности учащихся во всех сферах (Интернет, ПДД, ПБ и др.).</w:t>
      </w:r>
    </w:p>
    <w:p w:rsidR="006B16BF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>- активней привлекать родителей к участию в школьной жизни;</w:t>
      </w:r>
    </w:p>
    <w:p w:rsidR="006B16BF" w:rsidRPr="00246365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6365">
        <w:rPr>
          <w:rFonts w:ascii="Times New Roman" w:hAnsi="Times New Roman" w:cs="Times New Roman"/>
          <w:sz w:val="24"/>
          <w:szCs w:val="24"/>
          <w:lang w:val="ru-RU"/>
        </w:rPr>
        <w:t>- продолжить работу по накоплению материалов в копилку классного руководителя;</w:t>
      </w:r>
    </w:p>
    <w:p w:rsidR="006B16BF" w:rsidRPr="006C1305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6365">
        <w:rPr>
          <w:rFonts w:ascii="Times New Roman" w:hAnsi="Times New Roman" w:cs="Times New Roman"/>
          <w:sz w:val="24"/>
          <w:szCs w:val="24"/>
          <w:lang w:val="ru-RU"/>
        </w:rPr>
        <w:t>- оказывать методическую помощь классным руководителям в проведении и подготовке классных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6365">
        <w:rPr>
          <w:rFonts w:ascii="Times New Roman" w:hAnsi="Times New Roman" w:cs="Times New Roman"/>
          <w:sz w:val="24"/>
          <w:szCs w:val="24"/>
          <w:lang w:val="ru-RU"/>
        </w:rPr>
        <w:t>часов, чтобы сделать их более интересными и результативными.</w:t>
      </w:r>
    </w:p>
    <w:p w:rsidR="006B16BF" w:rsidRPr="004A6362" w:rsidRDefault="006B16BF" w:rsidP="006B16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B16BF" w:rsidRDefault="006B16BF" w:rsidP="006B16B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362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 </w:t>
      </w:r>
      <w:proofErr w:type="gramStart"/>
      <w:r w:rsidRPr="004A6362">
        <w:rPr>
          <w:rFonts w:ascii="Times New Roman" w:hAnsi="Times New Roman" w:cs="Times New Roman"/>
          <w:sz w:val="24"/>
          <w:szCs w:val="24"/>
          <w:lang w:val="ru-RU"/>
        </w:rPr>
        <w:t>основную  проблему</w:t>
      </w:r>
      <w:proofErr w:type="gramEnd"/>
      <w:r w:rsidRPr="004A6362">
        <w:rPr>
          <w:rFonts w:ascii="Times New Roman" w:hAnsi="Times New Roman" w:cs="Times New Roman"/>
          <w:sz w:val="24"/>
          <w:szCs w:val="24"/>
          <w:lang w:val="ru-RU"/>
        </w:rPr>
        <w:t>: загруженность обучающихся и нехватку у них свободного времени, решить не удалось.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Одновременно ежегодное сокращение численности обучающихся только усугубляет эту проблему.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СОДЕРЖАНИЕ И КАЧЕСТВО ПОДГОТОВКИ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Проведен анализ успеваемости </w:t>
      </w:r>
      <w:r>
        <w:rPr>
          <w:rFonts w:ascii="Times New Roman" w:hAnsi="Times New Roman" w:cs="Times New Roman"/>
          <w:sz w:val="24"/>
          <w:szCs w:val="24"/>
          <w:lang w:val="ru-RU"/>
        </w:rPr>
        <w:t>и качества знаний по итогам 2023/24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учебного года.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6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Статистика показателей за 2023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C13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9"/>
        <w:gridCol w:w="6916"/>
        <w:gridCol w:w="2249"/>
      </w:tblGrid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B83F0D" w:rsidRPr="006C1305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детей, обучавшихся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конец учебного года (для 2023/24</w:t>
            </w: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83F0D" w:rsidRPr="006C1305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83F0D" w:rsidRPr="006C1305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83F0D" w:rsidRPr="006C1305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2E0DD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>
        <w:rPr>
          <w:rFonts w:ascii="Times New Roman" w:hAnsi="Times New Roman" w:cs="Times New Roman"/>
          <w:sz w:val="24"/>
          <w:szCs w:val="24"/>
          <w:lang w:val="ru-RU"/>
        </w:rPr>
        <w:t>уменьшается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обучающихся Школы.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В Школе организовано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>
        <w:rPr>
          <w:rFonts w:ascii="Times New Roman" w:hAnsi="Times New Roman" w:cs="Times New Roman"/>
          <w:b/>
          <w:bCs/>
          <w:sz w:val="24"/>
          <w:szCs w:val="24"/>
        </w:rPr>
        <w:t>«успеваемость» в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C1305">
        <w:rPr>
          <w:rFonts w:ascii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100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753"/>
        <w:gridCol w:w="806"/>
        <w:gridCol w:w="685"/>
        <w:gridCol w:w="733"/>
        <w:gridCol w:w="850"/>
        <w:gridCol w:w="761"/>
        <w:gridCol w:w="324"/>
        <w:gridCol w:w="333"/>
        <w:gridCol w:w="747"/>
        <w:gridCol w:w="324"/>
        <w:gridCol w:w="913"/>
        <w:gridCol w:w="491"/>
        <w:gridCol w:w="927"/>
        <w:gridCol w:w="477"/>
      </w:tblGrid>
      <w:tr w:rsidR="00B83F0D" w:rsidRPr="006C1305" w:rsidTr="00B83F0D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B83F0D" w:rsidRPr="006C1305" w:rsidTr="00B83F0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B83F0D" w:rsidRPr="006C1305" w:rsidTr="00B83F0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83F0D" w:rsidRPr="006C1305" w:rsidTr="00B83F0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A34C31" w:rsidRDefault="00B83F0D" w:rsidP="00B83F0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A34C31" w:rsidRDefault="00B83F0D" w:rsidP="00B83F0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A34C31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C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Без оценивания </w:t>
            </w:r>
          </w:p>
        </w:tc>
      </w:tr>
      <w:tr w:rsidR="00B83F0D" w:rsidRPr="006C1305" w:rsidTr="00B83F0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F0D" w:rsidRPr="006C1305" w:rsidTr="00B83F0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F0D" w:rsidRPr="006C1305" w:rsidTr="00B83F0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7879DC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11281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11281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году с результатами освоения учащимися программы начального общего образования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показателю «успеваемость» в 2023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1281D">
        <w:rPr>
          <w:rFonts w:ascii="Times New Roman" w:hAnsi="Times New Roman" w:cs="Times New Roman"/>
          <w:sz w:val="24"/>
          <w:szCs w:val="24"/>
          <w:lang w:val="ru-RU"/>
        </w:rPr>
        <w:t>оду, то можно отметить, что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проце</w:t>
      </w:r>
      <w:r>
        <w:rPr>
          <w:rFonts w:ascii="Times New Roman" w:hAnsi="Times New Roman" w:cs="Times New Roman"/>
          <w:sz w:val="24"/>
          <w:szCs w:val="24"/>
          <w:lang w:val="ru-RU"/>
        </w:rPr>
        <w:t>нт учащ</w:t>
      </w:r>
      <w:r w:rsidR="0011281D">
        <w:rPr>
          <w:rFonts w:ascii="Times New Roman" w:hAnsi="Times New Roman" w:cs="Times New Roman"/>
          <w:sz w:val="24"/>
          <w:szCs w:val="24"/>
          <w:lang w:val="ru-RU"/>
        </w:rPr>
        <w:t xml:space="preserve">ихся, окончивших на «5», повысился (в 2023-м был 0 </w:t>
      </w:r>
      <w:r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ascii="Times New Roman" w:hAnsi="Times New Roman" w:cs="Times New Roman"/>
          <w:b/>
          <w:bCs/>
          <w:sz w:val="24"/>
          <w:szCs w:val="24"/>
        </w:rPr>
        <w:t>«успеваемость» в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C1305">
        <w:rPr>
          <w:rFonts w:ascii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100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709"/>
        <w:gridCol w:w="850"/>
        <w:gridCol w:w="709"/>
        <w:gridCol w:w="709"/>
        <w:gridCol w:w="743"/>
        <w:gridCol w:w="533"/>
        <w:gridCol w:w="801"/>
        <w:gridCol w:w="1080"/>
        <w:gridCol w:w="324"/>
        <w:gridCol w:w="1080"/>
        <w:gridCol w:w="324"/>
        <w:gridCol w:w="1080"/>
        <w:gridCol w:w="324"/>
      </w:tblGrid>
      <w:tr w:rsidR="00B83F0D" w:rsidRPr="006C1305" w:rsidTr="0011281D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B83F0D" w:rsidRPr="006C1305" w:rsidTr="0011281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B83F0D" w:rsidRPr="006C1305" w:rsidTr="0011281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83F0D" w:rsidRPr="006C1305" w:rsidTr="0011281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11281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B83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9C5E8E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15F" w:rsidRPr="006C1305" w:rsidTr="0011281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5F" w:rsidRPr="0080715F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3F0D" w:rsidRPr="006C1305" w:rsidTr="0011281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11281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F0D" w:rsidRPr="006C1305" w:rsidTr="0011281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11281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F0D" w:rsidRPr="006C1305" w:rsidTr="0011281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Если сравнить результаты освоения обучающимися программы основного общего образования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показателю «успеваемость» в 2024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году с результатами освоения учащимися программы основного общего образования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показателю «успеваемость» в 2023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>
        <w:rPr>
          <w:rFonts w:ascii="Times New Roman" w:hAnsi="Times New Roman" w:cs="Times New Roman"/>
          <w:sz w:val="24"/>
          <w:szCs w:val="24"/>
          <w:lang w:val="ru-RU"/>
        </w:rPr>
        <w:t>понизился</w:t>
      </w:r>
      <w:r w:rsidR="0080715F">
        <w:rPr>
          <w:rFonts w:ascii="Times New Roman" w:hAnsi="Times New Roman" w:cs="Times New Roman"/>
          <w:sz w:val="24"/>
          <w:szCs w:val="24"/>
          <w:lang w:val="ru-RU"/>
        </w:rPr>
        <w:t xml:space="preserve"> 66 %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(в 20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-м был </w:t>
      </w:r>
      <w:r w:rsidR="0080715F">
        <w:rPr>
          <w:rFonts w:ascii="Times New Roman" w:hAnsi="Times New Roman" w:cs="Times New Roman"/>
          <w:sz w:val="24"/>
          <w:szCs w:val="24"/>
          <w:lang w:val="ru-RU"/>
        </w:rPr>
        <w:t>54 %)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>
        <w:rPr>
          <w:rFonts w:ascii="Times New Roman" w:hAnsi="Times New Roman" w:cs="Times New Roman"/>
          <w:b/>
          <w:bCs/>
          <w:sz w:val="24"/>
          <w:szCs w:val="24"/>
        </w:rPr>
        <w:t>«успеваемость» в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C1305">
        <w:rPr>
          <w:rFonts w:ascii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992"/>
        <w:gridCol w:w="709"/>
        <w:gridCol w:w="543"/>
        <w:gridCol w:w="733"/>
        <w:gridCol w:w="601"/>
        <w:gridCol w:w="816"/>
        <w:gridCol w:w="518"/>
        <w:gridCol w:w="1080"/>
        <w:gridCol w:w="324"/>
        <w:gridCol w:w="1080"/>
        <w:gridCol w:w="324"/>
        <w:gridCol w:w="1080"/>
        <w:gridCol w:w="324"/>
      </w:tblGrid>
      <w:tr w:rsidR="00B83F0D" w:rsidRPr="006C1305" w:rsidTr="00B83F0D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B83F0D" w:rsidRPr="006C1305" w:rsidTr="00B83F0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B83F0D" w:rsidRPr="006C1305" w:rsidTr="00B83F0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83F0D" w:rsidRPr="006C1305" w:rsidTr="00B83F0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7501E9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F0D" w:rsidRPr="006C1305" w:rsidTr="00B83F0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80715F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показателю «успеваемость» в 2024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учебном году </w:t>
      </w:r>
      <w:r w:rsidR="0080715F">
        <w:rPr>
          <w:rFonts w:ascii="Times New Roman" w:hAnsi="Times New Roman" w:cs="Times New Roman"/>
          <w:sz w:val="24"/>
          <w:szCs w:val="24"/>
          <w:lang w:val="ru-RU"/>
        </w:rPr>
        <w:t>остались стабильными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ГИА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 году д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евятиклассники сдавали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четыре 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экзам</w:t>
      </w:r>
      <w:r>
        <w:rPr>
          <w:rFonts w:ascii="Times New Roman" w:hAnsi="Times New Roman" w:cs="Times New Roman"/>
          <w:sz w:val="24"/>
          <w:szCs w:val="24"/>
          <w:lang w:val="ru-RU"/>
        </w:rPr>
        <w:t>ена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два обязательных экзамена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по русскому языку и математике в форме ОГЭ и 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по выбору.</w:t>
      </w:r>
    </w:p>
    <w:p w:rsidR="00B83F0D" w:rsidRPr="006C1305" w:rsidRDefault="00B6004A" w:rsidP="00B6004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B83F0D">
        <w:rPr>
          <w:rFonts w:ascii="Times New Roman" w:hAnsi="Times New Roman" w:cs="Times New Roman"/>
          <w:sz w:val="24"/>
          <w:szCs w:val="24"/>
          <w:lang w:val="ru-RU"/>
        </w:rPr>
        <w:t>11 класс</w:t>
      </w:r>
      <w:r w:rsidR="0080715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2023-2024 учебном году </w:t>
      </w:r>
      <w:r w:rsidR="0080715F">
        <w:rPr>
          <w:rFonts w:ascii="Times New Roman" w:hAnsi="Times New Roman" w:cs="Times New Roman"/>
          <w:sz w:val="24"/>
          <w:szCs w:val="24"/>
          <w:lang w:val="ru-RU"/>
        </w:rPr>
        <w:t>не было</w:t>
      </w:r>
      <w:r w:rsidR="00B83F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10. Об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щая численность выпускников 2023/24</w:t>
      </w:r>
      <w:r w:rsidRPr="006C13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16"/>
        <w:gridCol w:w="912"/>
        <w:gridCol w:w="756"/>
      </w:tblGrid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7501E9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6004A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ГИА в 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proofErr w:type="spellEnd"/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3/24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одним из условий допус</w:t>
      </w:r>
      <w:r w:rsidR="00B6004A">
        <w:rPr>
          <w:rFonts w:ascii="Times New Roman" w:hAnsi="Times New Roman" w:cs="Times New Roman"/>
          <w:sz w:val="24"/>
          <w:szCs w:val="24"/>
          <w:lang w:val="ru-RU"/>
        </w:rPr>
        <w:t xml:space="preserve">ка </w:t>
      </w:r>
      <w:proofErr w:type="gramStart"/>
      <w:r w:rsidR="00B6004A">
        <w:rPr>
          <w:rFonts w:ascii="Times New Roman" w:hAnsi="Times New Roman" w:cs="Times New Roman"/>
          <w:sz w:val="24"/>
          <w:szCs w:val="24"/>
          <w:lang w:val="ru-RU"/>
        </w:rPr>
        <w:t>обучающихся  9</w:t>
      </w:r>
      <w:proofErr w:type="gramEnd"/>
      <w:r w:rsidR="00B6004A">
        <w:rPr>
          <w:rFonts w:ascii="Times New Roman" w:hAnsi="Times New Roman" w:cs="Times New Roman"/>
          <w:sz w:val="24"/>
          <w:szCs w:val="24"/>
          <w:lang w:val="ru-RU"/>
        </w:rPr>
        <w:t xml:space="preserve"> класса 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к ГИА было получение «зачета» за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итоговое собеседование.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Испытание прошло 14.02.2024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="00B6004A">
        <w:rPr>
          <w:rFonts w:ascii="Times New Roman" w:hAnsi="Times New Roman" w:cs="Times New Roman"/>
          <w:sz w:val="24"/>
          <w:szCs w:val="24"/>
          <w:lang w:val="ru-RU"/>
        </w:rPr>
        <w:t xml:space="preserve">в МКОУ </w:t>
      </w:r>
      <w:proofErr w:type="spellStart"/>
      <w:r w:rsidR="00B6004A">
        <w:rPr>
          <w:rFonts w:ascii="Times New Roman" w:hAnsi="Times New Roman" w:cs="Times New Roman"/>
          <w:sz w:val="24"/>
          <w:szCs w:val="24"/>
          <w:lang w:val="ru-RU"/>
        </w:rPr>
        <w:t>Унгн-Терячин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="00B6004A">
        <w:rPr>
          <w:rFonts w:ascii="Times New Roman" w:hAnsi="Times New Roman" w:cs="Times New Roman"/>
          <w:sz w:val="24"/>
          <w:szCs w:val="24"/>
          <w:lang w:val="ru-RU"/>
        </w:rPr>
        <w:t>приняли участие 3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году все девятиклассники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сдали ОГЭ по основным предметам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русскому языку и математике на 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достаточном уровне.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669"/>
        <w:gridCol w:w="1160"/>
        <w:gridCol w:w="1100"/>
        <w:gridCol w:w="1669"/>
        <w:gridCol w:w="1160"/>
        <w:gridCol w:w="1100"/>
      </w:tblGrid>
      <w:tr w:rsidR="00B83F0D" w:rsidRPr="006C1305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B83F0D" w:rsidRPr="006C1305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B6004A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7501E9" w:rsidRDefault="00B6004A" w:rsidP="00B600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Default="00B6004A" w:rsidP="00B6004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Default="00B6004A" w:rsidP="00B6004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6004A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Default="00B6004A" w:rsidP="00B600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Default="00B6004A" w:rsidP="00B6004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Default="00B6004A" w:rsidP="00B6004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04A" w:rsidRPr="00FD4371" w:rsidRDefault="00B6004A" w:rsidP="00B6004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Также все выпускники 9-го класса на удовлетворительном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сдали экзамены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по выбранным предметам.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12. Результаты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экзаменов</w:t>
      </w:r>
      <w:r w:rsidR="00B600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9 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5"/>
        <w:gridCol w:w="1926"/>
        <w:gridCol w:w="1927"/>
        <w:gridCol w:w="1927"/>
        <w:gridCol w:w="1927"/>
      </w:tblGrid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6004A" w:rsidP="00B8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6004A" w:rsidP="00B8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83F0D" w:rsidP="00B8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60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6004A" w:rsidP="00B8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83F0D" w:rsidRPr="005F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B6004A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6004A" w:rsidP="00B8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6004A" w:rsidP="00B8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83F0D" w:rsidP="00B8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5F265B" w:rsidRDefault="00B83F0D" w:rsidP="00B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3F0D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771C18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6C1305" w:rsidRDefault="00B6004A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C0720E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Замечаний о нарушении п</w:t>
      </w:r>
      <w:r>
        <w:rPr>
          <w:rFonts w:ascii="Times New Roman" w:hAnsi="Times New Roman" w:cs="Times New Roman"/>
          <w:sz w:val="24"/>
          <w:szCs w:val="24"/>
          <w:lang w:val="ru-RU"/>
        </w:rPr>
        <w:t>роцедуры проведения ГИА-9 в 2024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году не было.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Все девятиклассники Школы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успешно закончили 2023/24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учебный год и получили аттестат</w:t>
      </w:r>
      <w:r w:rsidR="00B6004A">
        <w:rPr>
          <w:rFonts w:ascii="Times New Roman" w:hAnsi="Times New Roman" w:cs="Times New Roman"/>
          <w:sz w:val="24"/>
          <w:szCs w:val="24"/>
          <w:lang w:val="ru-RU"/>
        </w:rPr>
        <w:t>ы об основном общем образовании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0"/>
        <w:gridCol w:w="659"/>
        <w:gridCol w:w="659"/>
        <w:gridCol w:w="659"/>
        <w:gridCol w:w="659"/>
        <w:gridCol w:w="659"/>
        <w:gridCol w:w="659"/>
      </w:tblGrid>
      <w:tr w:rsidR="00B83F0D" w:rsidRPr="006C1305" w:rsidTr="00B83F0D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C0720E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C0720E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354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8354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C0720E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C0720E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83F0D" w:rsidRPr="006C1305" w:rsidTr="00B83F0D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35448" w:rsidRPr="006C1305" w:rsidTr="00B83F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835448" w:rsidRPr="006C1305" w:rsidTr="00B83F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A047CC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35448" w:rsidRPr="006C1305" w:rsidTr="00B83F0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35448" w:rsidRPr="006C1305" w:rsidTr="00B83F0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к государственной итоговой</w:t>
            </w: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835448" w:rsidRPr="006C1305" w:rsidTr="00B83F0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5448" w:rsidRPr="006C1305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к государственной итоговой</w:t>
            </w:r>
            <w:r w:rsidRPr="006C1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48" w:rsidRPr="00835448" w:rsidRDefault="00835448" w:rsidP="008354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 о результатах ГИА-9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83F0D" w:rsidRPr="006C1305" w:rsidRDefault="00835448" w:rsidP="00B83F0D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780" w:right="180" w:hanging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Обучающиеся 9</w:t>
      </w:r>
      <w:r w:rsidR="00B83F0D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показали стопроцентную</w:t>
      </w:r>
      <w:r w:rsidR="00B83F0D" w:rsidRPr="006C1305">
        <w:rPr>
          <w:rFonts w:ascii="Times New Roman" w:hAnsi="Times New Roman" w:cs="Times New Roman"/>
          <w:sz w:val="24"/>
          <w:szCs w:val="24"/>
        </w:rPr>
        <w:t> </w:t>
      </w:r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>успеваемость по результатам ГИА</w:t>
      </w:r>
      <w:r w:rsidR="00B83F0D" w:rsidRPr="006C1305">
        <w:rPr>
          <w:rFonts w:ascii="Times New Roman" w:hAnsi="Times New Roman" w:cs="Times New Roman"/>
          <w:sz w:val="24"/>
          <w:szCs w:val="24"/>
        </w:rPr>
        <w:t> </w:t>
      </w:r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>по всем предметам.</w:t>
      </w:r>
    </w:p>
    <w:p w:rsidR="00835448" w:rsidRPr="006B16BF" w:rsidRDefault="00B83F0D" w:rsidP="00B83F0D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780" w:right="180" w:hanging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По ГИА-9 средний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="008354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по обязательным предметам и</w:t>
      </w:r>
      <w:r w:rsidR="00835448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предметам по выбору.</w:t>
      </w:r>
    </w:p>
    <w:p w:rsidR="00835448" w:rsidRDefault="00835448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354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 4 классе</w:t>
      </w:r>
    </w:p>
    <w:p w:rsidR="00B83F0D" w:rsidRPr="00A65B1D" w:rsidRDefault="00835448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4 класса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учебным предметам: «Русский язык», «Математика», «Окружающий мир».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5000" w:type="pct"/>
        <w:tblLook w:val="0600" w:firstRow="0" w:lastRow="0" w:firstColumn="0" w:lastColumn="0" w:noHBand="1" w:noVBand="1"/>
      </w:tblPr>
      <w:tblGrid>
        <w:gridCol w:w="860"/>
        <w:gridCol w:w="1898"/>
        <w:gridCol w:w="599"/>
        <w:gridCol w:w="599"/>
        <w:gridCol w:w="599"/>
        <w:gridCol w:w="599"/>
        <w:gridCol w:w="1259"/>
        <w:gridCol w:w="553"/>
        <w:gridCol w:w="553"/>
        <w:gridCol w:w="553"/>
        <w:gridCol w:w="553"/>
        <w:gridCol w:w="1259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Надвидова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34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="003234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32341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83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обуча</w:t>
      </w:r>
      <w:r w:rsidR="0066675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0"/>
        <w:gridCol w:w="1898"/>
        <w:gridCol w:w="599"/>
        <w:gridCol w:w="599"/>
        <w:gridCol w:w="599"/>
        <w:gridCol w:w="599"/>
        <w:gridCol w:w="1259"/>
        <w:gridCol w:w="553"/>
        <w:gridCol w:w="553"/>
        <w:gridCol w:w="553"/>
        <w:gridCol w:w="553"/>
        <w:gridCol w:w="1259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835448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Надвидова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6667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100 процента обучающихся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0"/>
        <w:gridCol w:w="1898"/>
        <w:gridCol w:w="599"/>
        <w:gridCol w:w="599"/>
        <w:gridCol w:w="599"/>
        <w:gridCol w:w="599"/>
        <w:gridCol w:w="1259"/>
        <w:gridCol w:w="553"/>
        <w:gridCol w:w="553"/>
        <w:gridCol w:w="553"/>
        <w:gridCol w:w="553"/>
        <w:gridCol w:w="1259"/>
      </w:tblGrid>
      <w:tr w:rsidR="00B83F0D" w:rsidRPr="00666755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66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66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666755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Надвидова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666755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</w:t>
      </w:r>
      <w:r w:rsidR="0032341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лу) – 100 процента обучающихся.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 5-м классе</w:t>
      </w:r>
    </w:p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5-м классов писали Всероссийские проверочные работы по учебным предметам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язык», «Математика»,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«История»,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«Биология».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5000" w:type="pct"/>
        <w:tblLook w:val="0600" w:firstRow="0" w:lastRow="0" w:firstColumn="0" w:lastColumn="0" w:noHBand="1" w:noVBand="1"/>
      </w:tblPr>
      <w:tblGrid>
        <w:gridCol w:w="888"/>
        <w:gridCol w:w="1618"/>
        <w:gridCol w:w="620"/>
        <w:gridCol w:w="620"/>
        <w:gridCol w:w="620"/>
        <w:gridCol w:w="620"/>
        <w:gridCol w:w="1303"/>
        <w:gridCol w:w="573"/>
        <w:gridCol w:w="573"/>
        <w:gridCol w:w="573"/>
        <w:gridCol w:w="573"/>
        <w:gridCol w:w="1303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="002B7D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B7D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="002B7D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B7D9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0 проц</w:t>
      </w:r>
      <w:r w:rsidR="002B7D9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ентов обучающихся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Математика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78"/>
        <w:gridCol w:w="1714"/>
        <w:gridCol w:w="613"/>
        <w:gridCol w:w="613"/>
        <w:gridCol w:w="613"/>
        <w:gridCol w:w="613"/>
        <w:gridCol w:w="1288"/>
        <w:gridCol w:w="566"/>
        <w:gridCol w:w="566"/>
        <w:gridCol w:w="566"/>
        <w:gridCol w:w="566"/>
        <w:gridCol w:w="1288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66,7 процентов обуча</w:t>
      </w:r>
      <w:r w:rsidR="0032341B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Биологии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9"/>
        <w:gridCol w:w="1815"/>
        <w:gridCol w:w="605"/>
        <w:gridCol w:w="605"/>
        <w:gridCol w:w="605"/>
        <w:gridCol w:w="605"/>
        <w:gridCol w:w="1272"/>
        <w:gridCol w:w="559"/>
        <w:gridCol w:w="559"/>
        <w:gridCol w:w="559"/>
        <w:gridCol w:w="559"/>
        <w:gridCol w:w="1272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Бадмаева С.М.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2341B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0 процентов обу</w:t>
      </w:r>
      <w:r w:rsidR="0032341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9"/>
        <w:gridCol w:w="1817"/>
        <w:gridCol w:w="605"/>
        <w:gridCol w:w="605"/>
        <w:gridCol w:w="605"/>
        <w:gridCol w:w="605"/>
        <w:gridCol w:w="1271"/>
        <w:gridCol w:w="559"/>
        <w:gridCol w:w="559"/>
        <w:gridCol w:w="559"/>
        <w:gridCol w:w="559"/>
        <w:gridCol w:w="1271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D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повысили</w:t>
      </w:r>
      <w:proofErr w:type="gram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журналу) – 100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B30763" w:rsidRDefault="00B30763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 6-м классе</w:t>
      </w:r>
    </w:p>
    <w:p w:rsidR="00B83F0D" w:rsidRPr="00A65B1D" w:rsidRDefault="0032341B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Обучающаяся 6 класса писала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 по учебным предметам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язык», «Математика»,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«Биология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007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5000" w:type="pct"/>
        <w:tblLook w:val="0600" w:firstRow="0" w:lastRow="0" w:firstColumn="0" w:lastColumn="0" w:noHBand="1" w:noVBand="1"/>
      </w:tblPr>
      <w:tblGrid>
        <w:gridCol w:w="888"/>
        <w:gridCol w:w="1618"/>
        <w:gridCol w:w="620"/>
        <w:gridCol w:w="620"/>
        <w:gridCol w:w="620"/>
        <w:gridCol w:w="620"/>
        <w:gridCol w:w="1303"/>
        <w:gridCol w:w="573"/>
        <w:gridCol w:w="573"/>
        <w:gridCol w:w="573"/>
        <w:gridCol w:w="573"/>
        <w:gridCol w:w="1303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подтвердила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журналу) 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Математика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78"/>
        <w:gridCol w:w="1714"/>
        <w:gridCol w:w="613"/>
        <w:gridCol w:w="613"/>
        <w:gridCol w:w="613"/>
        <w:gridCol w:w="613"/>
        <w:gridCol w:w="1288"/>
        <w:gridCol w:w="566"/>
        <w:gridCol w:w="566"/>
        <w:gridCol w:w="566"/>
        <w:gridCol w:w="566"/>
        <w:gridCol w:w="1288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2B7D94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подтвердила</w:t>
      </w:r>
      <w:proofErr w:type="gramEnd"/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журналу) </w:t>
      </w:r>
    </w:p>
    <w:p w:rsidR="00B83F0D" w:rsidRPr="00A65B1D" w:rsidRDefault="0046007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9"/>
        <w:gridCol w:w="1817"/>
        <w:gridCol w:w="605"/>
        <w:gridCol w:w="605"/>
        <w:gridCol w:w="605"/>
        <w:gridCol w:w="605"/>
        <w:gridCol w:w="1271"/>
        <w:gridCol w:w="559"/>
        <w:gridCol w:w="559"/>
        <w:gridCol w:w="559"/>
        <w:gridCol w:w="559"/>
        <w:gridCol w:w="1271"/>
      </w:tblGrid>
      <w:tr w:rsidR="00B83F0D" w:rsidRPr="00B30763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3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3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32341B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30763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460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понизила</w:t>
      </w:r>
      <w:r w:rsidR="00B83F0D"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007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46007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6007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46007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="0046007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="0046007D"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</w:t>
      </w:r>
    </w:p>
    <w:p w:rsidR="00B83F0D" w:rsidRPr="00A65B1D" w:rsidRDefault="00B30763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9"/>
        <w:gridCol w:w="1815"/>
        <w:gridCol w:w="605"/>
        <w:gridCol w:w="605"/>
        <w:gridCol w:w="605"/>
        <w:gridCol w:w="605"/>
        <w:gridCol w:w="1272"/>
        <w:gridCol w:w="559"/>
        <w:gridCol w:w="559"/>
        <w:gridCol w:w="559"/>
        <w:gridCol w:w="559"/>
        <w:gridCol w:w="1272"/>
      </w:tblGrid>
      <w:tr w:rsidR="00B83F0D" w:rsidRPr="00B30763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3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3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F0D" w:rsidRPr="0046007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B30763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46007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46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46007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46007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Бадмаева С.М.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журналу) </w:t>
      </w:r>
    </w:p>
    <w:p w:rsidR="00B30763" w:rsidRPr="00A65B1D" w:rsidRDefault="00B30763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 7-м классе</w:t>
      </w:r>
    </w:p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7-м классов писали Всероссийские проверочные работы по учебным предметам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язык», «Математика»,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«История»,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«Физика».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5000" w:type="pct"/>
        <w:tblLook w:val="0600" w:firstRow="0" w:lastRow="0" w:firstColumn="0" w:lastColumn="0" w:noHBand="1" w:noVBand="1"/>
      </w:tblPr>
      <w:tblGrid>
        <w:gridCol w:w="888"/>
        <w:gridCol w:w="1618"/>
        <w:gridCol w:w="620"/>
        <w:gridCol w:w="620"/>
        <w:gridCol w:w="620"/>
        <w:gridCol w:w="620"/>
        <w:gridCol w:w="1303"/>
        <w:gridCol w:w="573"/>
        <w:gridCol w:w="573"/>
        <w:gridCol w:w="573"/>
        <w:gridCol w:w="573"/>
        <w:gridCol w:w="1303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100 процентов обучающихся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Математика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93"/>
        <w:gridCol w:w="1577"/>
        <w:gridCol w:w="623"/>
        <w:gridCol w:w="623"/>
        <w:gridCol w:w="623"/>
        <w:gridCol w:w="623"/>
        <w:gridCol w:w="1309"/>
        <w:gridCol w:w="576"/>
        <w:gridCol w:w="576"/>
        <w:gridCol w:w="576"/>
        <w:gridCol w:w="576"/>
        <w:gridCol w:w="1309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0 процентов о</w:t>
      </w:r>
      <w:r w:rsidR="00B30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</w:t>
      </w:r>
    </w:p>
    <w:p w:rsidR="00B83F0D" w:rsidRPr="00A65B1D" w:rsidRDefault="00B30763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9"/>
        <w:gridCol w:w="1815"/>
        <w:gridCol w:w="605"/>
        <w:gridCol w:w="605"/>
        <w:gridCol w:w="605"/>
        <w:gridCol w:w="605"/>
        <w:gridCol w:w="1272"/>
        <w:gridCol w:w="559"/>
        <w:gridCol w:w="559"/>
        <w:gridCol w:w="559"/>
        <w:gridCol w:w="559"/>
        <w:gridCol w:w="1272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30763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Бадмаева С.М.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0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="00460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60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100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обучающихся; </w:t>
      </w:r>
    </w:p>
    <w:p w:rsidR="00B83F0D" w:rsidRPr="00A65B1D" w:rsidRDefault="00B83F0D" w:rsidP="00B83F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69"/>
        <w:gridCol w:w="1817"/>
        <w:gridCol w:w="605"/>
        <w:gridCol w:w="605"/>
        <w:gridCol w:w="605"/>
        <w:gridCol w:w="605"/>
        <w:gridCol w:w="1271"/>
        <w:gridCol w:w="559"/>
        <w:gridCol w:w="559"/>
        <w:gridCol w:w="559"/>
        <w:gridCol w:w="559"/>
        <w:gridCol w:w="1271"/>
      </w:tblGrid>
      <w:tr w:rsidR="00B83F0D" w:rsidRPr="00A65B1D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65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F0D" w:rsidRPr="00A65B1D" w:rsidTr="00B83F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B83F0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D" w:rsidRPr="00A65B1D" w:rsidRDefault="0046007D" w:rsidP="00B83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83F0D" w:rsidRPr="00A6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3F0D" w:rsidRPr="00A65B1D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B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</w:t>
      </w:r>
      <w:r w:rsidRPr="00A65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(отм. = </w:t>
      </w:r>
      <w:proofErr w:type="spell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6007D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процентов </w:t>
      </w:r>
      <w:proofErr w:type="gramStart"/>
      <w:r w:rsidRPr="00A65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обучающихся;.</w:t>
      </w:r>
      <w:proofErr w:type="gramEnd"/>
    </w:p>
    <w:p w:rsidR="0046007D" w:rsidRDefault="0046007D" w:rsidP="00B83F0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B83F0D" w:rsidRPr="006C1305" w:rsidRDefault="00B83F0D" w:rsidP="00B83F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B83F0D" w:rsidRPr="006C1305" w:rsidRDefault="00B83F0D" w:rsidP="00B83F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B83F0D" w:rsidRPr="006C1305" w:rsidRDefault="00B83F0D" w:rsidP="00B83F0D">
      <w:pPr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Основными задачами школьного этапа </w:t>
      </w:r>
      <w:proofErr w:type="spellStart"/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ВсОШ</w:t>
      </w:r>
      <w:proofErr w:type="spellEnd"/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являются: </w:t>
      </w:r>
    </w:p>
    <w:p w:rsidR="00B83F0D" w:rsidRPr="006C1305" w:rsidRDefault="00B83F0D" w:rsidP="00B83F0D">
      <w:pPr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мотивация школьников к изучению различных предметов; </w:t>
      </w:r>
    </w:p>
    <w:p w:rsidR="00B83F0D" w:rsidRPr="006C1305" w:rsidRDefault="00B83F0D" w:rsidP="00B83F0D">
      <w:pPr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знаний и умений школьников по предметам; </w:t>
      </w:r>
    </w:p>
    <w:p w:rsidR="00B83F0D" w:rsidRPr="006C1305" w:rsidRDefault="00B83F0D" w:rsidP="00B83F0D">
      <w:pPr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B83F0D" w:rsidRPr="006C1305" w:rsidRDefault="00B83F0D" w:rsidP="00B83F0D">
      <w:pPr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активизация работы кружков и других форм внеклассной и внешкольной работы с обучающимися. </w:t>
      </w:r>
    </w:p>
    <w:p w:rsidR="00B83F0D" w:rsidRDefault="00B83F0D" w:rsidP="00B83F0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A65B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2023 -2024 учебном году школьный этап был организован в</w:t>
      </w: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соответствии с приказом Министерства просвещения Российской Федерации №678 от 27 ноября 2020 года «Об утверждении Порядка проведения всероссийской олимпиады школьников» (далее Порядок), </w:t>
      </w:r>
    </w:p>
    <w:p w:rsidR="00B83F0D" w:rsidRPr="00A65B1D" w:rsidRDefault="00B83F0D" w:rsidP="00B83F0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 соответствии с соглашением о сотрудничестве </w:t>
      </w:r>
      <w:r w:rsidRPr="00A65B1D">
        <w:rPr>
          <w:rFonts w:ascii="Times New Roman" w:eastAsia="Arial Unicode MS" w:hAnsi="Times New Roman" w:cs="Times New Roman"/>
          <w:bCs/>
          <w:color w:val="000000"/>
          <w:spacing w:val="2"/>
          <w:kern w:val="36"/>
          <w:sz w:val="24"/>
          <w:szCs w:val="24"/>
          <w:lang w:val="ru-RU" w:eastAsia="ru-RU" w:bidi="ru-RU"/>
        </w:rPr>
        <w:t>школьный этап всероссийской олимпиады школьников по общеобразовательным предметам «Математика», «Информатика и ИКТ», «Химия», «Биология», «Астрономия» и «Физика» проводился с использованием информационного ресурса Образовательного центра «Сириус» в информационно-телекоммуникационной сети Интернет.</w:t>
      </w: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Информационное сопровождение организаторов Олимпиады по вышеуказанным предметам осуществлялось на официальном сайте </w:t>
      </w:r>
      <w:hyperlink r:id="rId7" w:history="1">
        <w:r w:rsidRPr="00A65B1D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eastAsia="ru-RU" w:bidi="ru-RU"/>
          </w:rPr>
          <w:t>https</w:t>
        </w:r>
        <w:r w:rsidRPr="00A65B1D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val="ru-RU" w:eastAsia="ru-RU" w:bidi="ru-RU"/>
          </w:rPr>
          <w:t>://</w:t>
        </w:r>
        <w:proofErr w:type="spellStart"/>
        <w:r w:rsidRPr="00A65B1D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eastAsia="ru-RU" w:bidi="ru-RU"/>
          </w:rPr>
          <w:t>siriusolymp</w:t>
        </w:r>
        <w:proofErr w:type="spellEnd"/>
        <w:r w:rsidRPr="00A65B1D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val="ru-RU" w:eastAsia="ru-RU" w:bidi="ru-RU"/>
          </w:rPr>
          <w:t>.</w:t>
        </w:r>
        <w:proofErr w:type="spellStart"/>
        <w:r w:rsidRPr="00A65B1D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eastAsia="ru-RU" w:bidi="ru-RU"/>
          </w:rPr>
          <w:t>ru</w:t>
        </w:r>
        <w:proofErr w:type="spellEnd"/>
        <w:r w:rsidRPr="00A65B1D">
          <w:rPr>
            <w:rFonts w:ascii="Times New Roman" w:eastAsia="Arial Unicode MS" w:hAnsi="Times New Roman" w:cs="Times New Roman"/>
            <w:color w:val="0563C1" w:themeColor="hyperlink"/>
            <w:sz w:val="24"/>
            <w:szCs w:val="24"/>
            <w:u w:val="single"/>
            <w:lang w:val="ru-RU" w:eastAsia="ru-RU" w:bidi="ru-RU"/>
          </w:rPr>
          <w:t>/</w:t>
        </w:r>
      </w:hyperlink>
    </w:p>
    <w:p w:rsidR="00B83F0D" w:rsidRPr="00A65B1D" w:rsidRDefault="00B83F0D" w:rsidP="00B83F0D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школьном эт</w:t>
      </w:r>
      <w:r w:rsidR="004600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апе Олимпиады приняли </w:t>
      </w:r>
      <w:proofErr w:type="gramStart"/>
      <w:r w:rsidR="004600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участие </w:t>
      </w: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учащи</w:t>
      </w:r>
      <w:r w:rsidR="00DC462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хся</w:t>
      </w:r>
      <w:proofErr w:type="gramEnd"/>
      <w:r w:rsidR="00DC462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5 - 11 классов (100</w:t>
      </w: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%  учащихся 5-11 классов) по 15 общеобразовательным предметам. Многие учащиеся принимали участие в Олимпиаде по нескольким предметам.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420"/>
      </w:tblGrid>
      <w:tr w:rsidR="00B83F0D" w:rsidRPr="00A65B1D" w:rsidTr="00B83F0D">
        <w:tc>
          <w:tcPr>
            <w:tcW w:w="3528" w:type="dxa"/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Предмет</w:t>
            </w:r>
          </w:p>
        </w:tc>
        <w:tc>
          <w:tcPr>
            <w:tcW w:w="2340" w:type="dxa"/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Классы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Количество участников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Русский язык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DC462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Биология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DC462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Литература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Математика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="00B83F0D"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История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Химия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Английский язык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География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Обществознание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Физика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B83F0D" w:rsidRPr="00A65B1D" w:rsidTr="00B83F0D">
        <w:tc>
          <w:tcPr>
            <w:tcW w:w="3528" w:type="dxa"/>
            <w:shd w:val="clear" w:color="auto" w:fill="auto"/>
            <w:vAlign w:val="center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Экология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7-11</w:t>
            </w:r>
          </w:p>
        </w:tc>
        <w:tc>
          <w:tcPr>
            <w:tcW w:w="3420" w:type="dxa"/>
            <w:shd w:val="clear" w:color="auto" w:fill="auto"/>
          </w:tcPr>
          <w:p w:rsidR="00B83F0D" w:rsidRPr="00A65B1D" w:rsidRDefault="0051543E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</w:tbl>
    <w:p w:rsidR="00B83F0D" w:rsidRPr="00A65B1D" w:rsidRDefault="00B83F0D" w:rsidP="00B83F0D">
      <w:pPr>
        <w:widowControl w:val="0"/>
        <w:spacing w:before="0" w:beforeAutospacing="0" w:after="0" w:afterAutospacing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83F0D" w:rsidRPr="00A65B1D" w:rsidRDefault="0051543E" w:rsidP="00B83F0D">
      <w:pPr>
        <w:widowControl w:val="0"/>
        <w:spacing w:before="0" w:beforeAutospacing="0" w:after="0" w:afterAutospacing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Олимпиада  не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проводилась по технологии, информатике, физической культуре.</w:t>
      </w:r>
    </w:p>
    <w:p w:rsidR="00B83F0D" w:rsidRPr="00A65B1D" w:rsidRDefault="00B83F0D" w:rsidP="00B83F0D">
      <w:pPr>
        <w:widowControl w:val="0"/>
        <w:spacing w:before="0" w:beforeAutospacing="0" w:after="0" w:afterAutospacing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 результатам проверки олимпиадных работ предметными комиссиями жюри определились победители и призеры школьного этапа Олимпиады (приложение 1).</w:t>
      </w:r>
    </w:p>
    <w:p w:rsidR="00B83F0D" w:rsidRPr="00A65B1D" w:rsidRDefault="00B83F0D" w:rsidP="00B83F0D">
      <w:pPr>
        <w:widowControl w:val="0"/>
        <w:spacing w:before="0" w:beforeAutospacing="0" w:after="0" w:afterAutospacing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A65B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Процент эффективности участия в школьном этапе Олимпиады по предметам составляет: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520"/>
        <w:gridCol w:w="2331"/>
        <w:gridCol w:w="1985"/>
      </w:tblGrid>
      <w:tr w:rsidR="00B83F0D" w:rsidRPr="00A65B1D" w:rsidTr="00B83F0D">
        <w:tc>
          <w:tcPr>
            <w:tcW w:w="2628" w:type="dxa"/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Предмет</w:t>
            </w:r>
          </w:p>
        </w:tc>
        <w:tc>
          <w:tcPr>
            <w:tcW w:w="2520" w:type="dxa"/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Количество участников</w:t>
            </w:r>
          </w:p>
        </w:tc>
        <w:tc>
          <w:tcPr>
            <w:tcW w:w="2331" w:type="dxa"/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Количество победителей и призеров</w:t>
            </w:r>
          </w:p>
        </w:tc>
        <w:tc>
          <w:tcPr>
            <w:tcW w:w="1985" w:type="dxa"/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% эффективности</w:t>
            </w:r>
          </w:p>
        </w:tc>
      </w:tr>
      <w:tr w:rsidR="00B83F0D" w:rsidRPr="00A65B1D" w:rsidTr="00B83F0D">
        <w:trPr>
          <w:trHeight w:val="285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76%</w:t>
            </w:r>
          </w:p>
        </w:tc>
      </w:tr>
      <w:tr w:rsidR="00B83F0D" w:rsidRPr="00A65B1D" w:rsidTr="00B83F0D">
        <w:trPr>
          <w:trHeight w:val="285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F0D" w:rsidRPr="00A65B1D" w:rsidRDefault="001433C4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69%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="00B83F0D"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1433C4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1433C4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Химия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1433C4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15%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76%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1433C4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B83F0D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5B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1433C4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B83F0D" w:rsidRPr="00A65B1D" w:rsidTr="00B83F0D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Экология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3F0D" w:rsidRPr="00A65B1D" w:rsidRDefault="00D27DB8" w:rsidP="00B83F0D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20%</w:t>
            </w:r>
          </w:p>
        </w:tc>
      </w:tr>
    </w:tbl>
    <w:p w:rsidR="00B83F0D" w:rsidRPr="00A65B1D" w:rsidRDefault="00B83F0D" w:rsidP="001433C4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:rsidR="00B83F0D" w:rsidRPr="006C1305" w:rsidRDefault="00B83F0D" w:rsidP="00B83F0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5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анализа результатов Всероссийской олимпиады школьников на школьном</w:t>
      </w:r>
      <w:r w:rsidRPr="00530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530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ВсОШ</w:t>
      </w:r>
      <w:proofErr w:type="spellEnd"/>
      <w:r w:rsidRPr="00530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</w:t>
      </w:r>
      <w:r w:rsidR="0014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30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  <w:r w:rsidRPr="00491C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3F0D" w:rsidRPr="006C1305" w:rsidRDefault="00B83F0D" w:rsidP="00B83F0D">
      <w:pPr>
        <w:spacing w:before="0" w:beforeAutospacing="0" w:after="0" w:afterAutospacing="0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2024 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8"/>
        <w:gridCol w:w="578"/>
        <w:gridCol w:w="867"/>
        <w:gridCol w:w="867"/>
        <w:gridCol w:w="1640"/>
        <w:gridCol w:w="578"/>
        <w:gridCol w:w="1003"/>
        <w:gridCol w:w="1640"/>
        <w:gridCol w:w="1073"/>
        <w:gridCol w:w="820"/>
      </w:tblGrid>
      <w:tr w:rsidR="00B83F0D" w:rsidRPr="006C1305" w:rsidTr="00B83F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B83F0D" w:rsidRPr="002B7D94" w:rsidTr="00B83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Устроились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F0D" w:rsidRPr="006C1305" w:rsidRDefault="00B83F0D" w:rsidP="00B83F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1433C4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33C4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1433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33C4" w:rsidRPr="006C1305" w:rsidTr="00B83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P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3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4" w:rsidRDefault="001433C4" w:rsidP="00B83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году у</w:t>
      </w:r>
      <w:r w:rsidR="001433C4">
        <w:rPr>
          <w:rFonts w:ascii="Times New Roman" w:hAnsi="Times New Roman" w:cs="Times New Roman"/>
          <w:sz w:val="24"/>
          <w:szCs w:val="24"/>
          <w:lang w:val="ru-RU"/>
        </w:rPr>
        <w:t>величи</w:t>
      </w:r>
      <w:r>
        <w:rPr>
          <w:rFonts w:ascii="Times New Roman" w:hAnsi="Times New Roman" w:cs="Times New Roman"/>
          <w:sz w:val="24"/>
          <w:szCs w:val="24"/>
          <w:lang w:val="ru-RU"/>
        </w:rPr>
        <w:t>лось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число выпускников 9-го класса, которые</w:t>
      </w:r>
      <w:r w:rsidR="001433C4">
        <w:rPr>
          <w:rFonts w:ascii="Times New Roman" w:hAnsi="Times New Roman" w:cs="Times New Roman"/>
          <w:sz w:val="24"/>
          <w:szCs w:val="24"/>
          <w:lang w:val="ru-RU"/>
        </w:rPr>
        <w:t xml:space="preserve"> поступили в профессиональную образовательную организацию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 w:rsidRPr="006C1305">
        <w:rPr>
          <w:rFonts w:ascii="Times New Roman" w:hAnsi="Times New Roman" w:cs="Times New Roman"/>
          <w:sz w:val="24"/>
          <w:szCs w:val="24"/>
        </w:rPr>
        <w:t>c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дистанционным периодом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окончании 2023/24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учебного года в адрес Школы поступили благодарности от родителей отдельных классов в адрес педа</w:t>
      </w:r>
      <w:r w:rsidR="001433C4">
        <w:rPr>
          <w:rFonts w:ascii="Times New Roman" w:hAnsi="Times New Roman" w:cs="Times New Roman"/>
          <w:sz w:val="24"/>
          <w:szCs w:val="24"/>
          <w:lang w:val="ru-RU"/>
        </w:rPr>
        <w:t xml:space="preserve">гогов, за качественную подготовку к </w:t>
      </w:r>
      <w:proofErr w:type="gramStart"/>
      <w:r w:rsidR="001433C4">
        <w:rPr>
          <w:rFonts w:ascii="Times New Roman" w:hAnsi="Times New Roman" w:cs="Times New Roman"/>
          <w:sz w:val="24"/>
          <w:szCs w:val="24"/>
          <w:lang w:val="ru-RU"/>
        </w:rPr>
        <w:t>ГИА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КАДРОВОГО ОБЕСПЕЧЕНИЯ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83F0D" w:rsidRPr="006C1305" w:rsidRDefault="00B83F0D" w:rsidP="00B83F0D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B83F0D" w:rsidRPr="006C1305" w:rsidRDefault="00B83F0D" w:rsidP="00B83F0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83F0D" w:rsidRPr="006C1305" w:rsidRDefault="00B83F0D" w:rsidP="00B83F0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83F0D" w:rsidRPr="006C1305" w:rsidRDefault="00B83F0D" w:rsidP="00B83F0D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305"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proofErr w:type="gramEnd"/>
      <w:r w:rsidRPr="006C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6C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6C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05">
        <w:rPr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Pr="006C1305">
        <w:rPr>
          <w:rFonts w:ascii="Times New Roman" w:hAnsi="Times New Roman" w:cs="Times New Roman"/>
          <w:sz w:val="24"/>
          <w:szCs w:val="24"/>
        </w:rPr>
        <w:t>.</w:t>
      </w:r>
    </w:p>
    <w:p w:rsidR="00B83F0D" w:rsidRPr="006C1305" w:rsidRDefault="00B83F0D" w:rsidP="00B83F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6C1305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в Школе раб</w:t>
      </w:r>
      <w:r w:rsidR="00D95E4B">
        <w:rPr>
          <w:rFonts w:ascii="Times New Roman" w:hAnsi="Times New Roman" w:cs="Times New Roman"/>
          <w:sz w:val="24"/>
          <w:szCs w:val="24"/>
          <w:lang w:val="ru-RU"/>
        </w:rPr>
        <w:t>отают 12 педагогов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</w:p>
    <w:p w:rsidR="00B83F0D" w:rsidRDefault="00D95E4B" w:rsidP="00B83F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кадрового потенциала МКОУ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Унгн-Терячин</w:t>
      </w:r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СОШ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</w:r>
      <w:proofErr w:type="gramStart"/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>различных интересов</w:t>
      </w:r>
      <w:proofErr w:type="gramEnd"/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показывает недостаточную готовность педагогов. В связи с чем принято решение о пересмотре плана непрерывного профессионального образования педагогических и управленческих кадров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МКОУ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Унгн-Терячин</w:t>
      </w:r>
      <w:r w:rsidR="00B83F0D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 w:rsidR="00B83F0D">
        <w:rPr>
          <w:rFonts w:ascii="Times New Roman" w:hAnsi="Times New Roman" w:cs="Times New Roman"/>
          <w:sz w:val="24"/>
          <w:szCs w:val="24"/>
          <w:lang w:val="ru-RU"/>
        </w:rPr>
        <w:t xml:space="preserve"> СОШ на 2025</w:t>
      </w:r>
      <w:r w:rsidR="00B83F0D" w:rsidRPr="006C1305">
        <w:rPr>
          <w:rFonts w:ascii="Times New Roman" w:hAnsi="Times New Roman" w:cs="Times New Roman"/>
          <w:sz w:val="24"/>
          <w:szCs w:val="24"/>
          <w:lang w:val="ru-RU"/>
        </w:rPr>
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95E4B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УТСОШ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proofErr w:type="gramEnd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6C1305" w:rsidRDefault="00D95E4B" w:rsidP="00B83F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D95E4B" w:rsidRDefault="00D95E4B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E4B" w:rsidRDefault="00D95E4B" w:rsidP="00D95E4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2793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2000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22.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931"/>
        <w:gridCol w:w="3096"/>
        <w:gridCol w:w="4465"/>
      </w:tblGrid>
      <w:tr w:rsidR="00D95E4B" w:rsidRPr="00D95E4B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Pr="00FA2EF6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95E4B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P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962</w:t>
            </w:r>
          </w:p>
        </w:tc>
      </w:tr>
      <w:tr w:rsidR="00D95E4B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95E4B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D95E4B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E4B" w:rsidRDefault="00D95E4B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858.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58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6C1305" w:rsidRDefault="00D95E4B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E4B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:rsidR="00D95E4B" w:rsidRPr="00C26F66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C26F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E4B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Pr="00C26F66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E4B" w:rsidRPr="00C26F66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E4B" w:rsidRPr="00C26F66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E4B" w:rsidRDefault="00D95E4B" w:rsidP="00D95E4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полосой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шесты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лабиринт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Парты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помечены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цветовой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удовлетворительная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расстановка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термометрами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95E4B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5E4B" w:rsidRDefault="00D95E4B" w:rsidP="00D95E4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«Английски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E4B" w:rsidRDefault="00D95E4B" w:rsidP="00D95E4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Default="00D95E4B" w:rsidP="00D95E4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6B16B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16B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E4B" w:rsidRPr="00FA2EF6" w:rsidRDefault="00D95E4B" w:rsidP="00D95E4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УТСОШ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5E4B" w:rsidRPr="00FA2EF6" w:rsidRDefault="00D95E4B" w:rsidP="00D95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«Английский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УТСОШ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специальным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опытно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A2E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F0D" w:rsidRPr="006C1305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СТАТИСТИЧЕСКАЯ ЧАСТЬ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АНАЛИЗА ПОКАЗАТЕЛЕЙ ДЕЯТЕЛЬНОСТИ 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ОРГАНИЗАЦИИ</w:t>
      </w:r>
    </w:p>
    <w:p w:rsidR="00B83F0D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Данные приведены по состоянию на 31 декабря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9"/>
        <w:gridCol w:w="1502"/>
        <w:gridCol w:w="1433"/>
      </w:tblGrid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B16BF" w:rsidTr="006B16B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CF5DAB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(48%)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DD3C97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proofErr w:type="gramEnd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DD3C97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CD2E8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proofErr w:type="gramEnd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(100%)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(0 %)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(8 %)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(100%)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C4125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(75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(33%)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C4125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(41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(14%)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(7%)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C4125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(7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C4125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C4125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(75%)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(100%)</w:t>
            </w:r>
          </w:p>
        </w:tc>
      </w:tr>
      <w:tr w:rsidR="006B16BF" w:rsidTr="006B16B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B16BF" w:rsidTr="006B1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Pr="00FA2EF6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B16BF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6BF" w:rsidRDefault="006C4125" w:rsidP="006B16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6B16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</w:tbl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СП 2.4.3648-20 и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B83F0D" w:rsidRPr="006C1305" w:rsidRDefault="00B83F0D" w:rsidP="00B83F0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B83F0D" w:rsidRPr="006C1305" w:rsidRDefault="00B83F0D" w:rsidP="00B83F0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305">
        <w:rPr>
          <w:rFonts w:ascii="Times New Roman" w:hAnsi="Times New Roman" w:cs="Times New Roman"/>
          <w:sz w:val="24"/>
          <w:szCs w:val="24"/>
          <w:lang w:val="ru-RU"/>
        </w:rPr>
        <w:t>Результаты ВПР показали среднее</w:t>
      </w:r>
      <w:r w:rsidRPr="006C1305">
        <w:rPr>
          <w:rFonts w:ascii="Times New Roman" w:hAnsi="Times New Roman" w:cs="Times New Roman"/>
          <w:sz w:val="24"/>
          <w:szCs w:val="24"/>
        </w:rPr>
        <w:t> </w:t>
      </w:r>
      <w:r w:rsidRPr="006C1305">
        <w:rPr>
          <w:rFonts w:ascii="Times New Roman" w:hAnsi="Times New Roman" w:cs="Times New Roman"/>
          <w:sz w:val="24"/>
          <w:szCs w:val="24"/>
          <w:lang w:val="ru-RU"/>
        </w:rPr>
        <w:t xml:space="preserve">качество подготовки обучающихся Школы. </w:t>
      </w:r>
    </w:p>
    <w:p w:rsidR="00B83F0D" w:rsidRPr="00520BEA" w:rsidRDefault="00B83F0D" w:rsidP="00B83F0D">
      <w:pPr>
        <w:rPr>
          <w:lang w:val="ru-RU"/>
        </w:rPr>
      </w:pPr>
    </w:p>
    <w:p w:rsidR="00B83F0D" w:rsidRPr="000A0846" w:rsidRDefault="00B83F0D" w:rsidP="00B83F0D">
      <w:pPr>
        <w:rPr>
          <w:lang w:val="ru-RU"/>
        </w:rPr>
      </w:pPr>
    </w:p>
    <w:p w:rsidR="009F2591" w:rsidRPr="00B83F0D" w:rsidRDefault="009F2591">
      <w:pPr>
        <w:rPr>
          <w:lang w:val="ru-RU"/>
        </w:rPr>
      </w:pPr>
    </w:p>
    <w:sectPr w:rsidR="009F2591" w:rsidRPr="00B83F0D" w:rsidSect="00E63BD1">
      <w:headerReference w:type="default" r:id="rId8"/>
      <w:pgSz w:w="11907" w:h="16839"/>
      <w:pgMar w:top="426" w:right="567" w:bottom="426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19" w:rsidRDefault="00685D19">
      <w:pPr>
        <w:spacing w:before="0" w:after="0"/>
      </w:pPr>
      <w:r>
        <w:separator/>
      </w:r>
    </w:p>
  </w:endnote>
  <w:endnote w:type="continuationSeparator" w:id="0">
    <w:p w:rsidR="00685D19" w:rsidRDefault="00685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19" w:rsidRDefault="00685D19">
      <w:pPr>
        <w:spacing w:before="0" w:after="0"/>
      </w:pPr>
      <w:r>
        <w:separator/>
      </w:r>
    </w:p>
  </w:footnote>
  <w:footnote w:type="continuationSeparator" w:id="0">
    <w:p w:rsidR="00685D19" w:rsidRDefault="00685D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BF" w:rsidRDefault="006B16B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521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76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D7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77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610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A0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C4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85905"/>
    <w:multiLevelType w:val="hybridMultilevel"/>
    <w:tmpl w:val="E1A2C7E8"/>
    <w:lvl w:ilvl="0" w:tplc="A0D0BD1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91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F4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B2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9D1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63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3D0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92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E3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2"/>
  </w:num>
  <w:num w:numId="5">
    <w:abstractNumId w:val="4"/>
  </w:num>
  <w:num w:numId="6">
    <w:abstractNumId w:val="16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18"/>
  </w:num>
  <w:num w:numId="12">
    <w:abstractNumId w:val="15"/>
  </w:num>
  <w:num w:numId="13">
    <w:abstractNumId w:val="17"/>
  </w:num>
  <w:num w:numId="14">
    <w:abstractNumId w:val="0"/>
  </w:num>
  <w:num w:numId="15">
    <w:abstractNumId w:val="6"/>
  </w:num>
  <w:num w:numId="16">
    <w:abstractNumId w:val="5"/>
  </w:num>
  <w:num w:numId="17">
    <w:abstractNumId w:val="14"/>
  </w:num>
  <w:num w:numId="18">
    <w:abstractNumId w:val="10"/>
  </w:num>
  <w:num w:numId="19">
    <w:abstractNumId w:val="2"/>
  </w:num>
  <w:num w:numId="20">
    <w:abstractNumId w:val="7"/>
  </w:num>
  <w:num w:numId="21">
    <w:abstractNumId w:val="20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B1"/>
    <w:rsid w:val="0011281D"/>
    <w:rsid w:val="001433C4"/>
    <w:rsid w:val="002B7D94"/>
    <w:rsid w:val="0032341B"/>
    <w:rsid w:val="0046007D"/>
    <w:rsid w:val="0051543E"/>
    <w:rsid w:val="00666755"/>
    <w:rsid w:val="00685D19"/>
    <w:rsid w:val="006B16BF"/>
    <w:rsid w:val="006C4125"/>
    <w:rsid w:val="007879DC"/>
    <w:rsid w:val="0080715F"/>
    <w:rsid w:val="00810BB1"/>
    <w:rsid w:val="00835448"/>
    <w:rsid w:val="009F2591"/>
    <w:rsid w:val="00B30763"/>
    <w:rsid w:val="00B56514"/>
    <w:rsid w:val="00B6004A"/>
    <w:rsid w:val="00B83F0D"/>
    <w:rsid w:val="00C2670D"/>
    <w:rsid w:val="00D27DB8"/>
    <w:rsid w:val="00D95E4B"/>
    <w:rsid w:val="00DC462D"/>
    <w:rsid w:val="00E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6FE2-FB79-4066-A489-EFC8105B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0D"/>
    <w:pPr>
      <w:spacing w:before="100" w:beforeAutospacing="1" w:after="100" w:afterAutospacing="1" w:line="240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83F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3F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B83F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83F0D"/>
    <w:rPr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B83F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83F0D"/>
    <w:rPr>
      <w:lang w:val="en-US" w:eastAsia="en-US"/>
    </w:rPr>
  </w:style>
  <w:style w:type="paragraph" w:styleId="a7">
    <w:name w:val="Normal (Web)"/>
    <w:basedOn w:val="a"/>
    <w:uiPriority w:val="99"/>
    <w:unhideWhenUsed/>
    <w:rsid w:val="00B83F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B83F0D"/>
    <w:rPr>
      <w:color w:val="0000FF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B83F0D"/>
    <w:rPr>
      <w:rFonts w:ascii="Tahoma" w:hAnsi="Tahoma" w:cs="Tahoma"/>
      <w:sz w:val="16"/>
      <w:szCs w:val="16"/>
      <w:lang w:val="en-US" w:eastAsia="en-US"/>
    </w:rPr>
  </w:style>
  <w:style w:type="paragraph" w:styleId="aa">
    <w:name w:val="Balloon Text"/>
    <w:basedOn w:val="a"/>
    <w:link w:val="a9"/>
    <w:uiPriority w:val="99"/>
    <w:semiHidden/>
    <w:unhideWhenUsed/>
    <w:rsid w:val="00B83F0D"/>
    <w:pPr>
      <w:spacing w:before="0" w:after="0"/>
    </w:pPr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83F0D"/>
    <w:pPr>
      <w:suppressAutoHyphens/>
      <w:spacing w:before="0" w:beforeAutospacing="0" w:after="0" w:afterAutospacing="0"/>
    </w:pPr>
    <w:rPr>
      <w:rFonts w:ascii="Arial" w:eastAsia="Times New Roman" w:hAnsi="Arial" w:cs="Times New Roman"/>
      <w:sz w:val="28"/>
      <w:szCs w:val="24"/>
      <w:lang w:val="ru-RU" w:eastAsia="ar-SA"/>
    </w:rPr>
  </w:style>
  <w:style w:type="character" w:customStyle="1" w:styleId="ac">
    <w:name w:val="Основной текст Знак"/>
    <w:basedOn w:val="a0"/>
    <w:link w:val="ab"/>
    <w:rsid w:val="00B83F0D"/>
    <w:rPr>
      <w:rFonts w:ascii="Arial" w:eastAsia="Times New Roman" w:hAnsi="Arial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83F0D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Основной текст (2)_"/>
    <w:basedOn w:val="a0"/>
    <w:link w:val="210"/>
    <w:rsid w:val="00B83F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83F0D"/>
    <w:pPr>
      <w:widowControl w:val="0"/>
      <w:shd w:val="clear" w:color="auto" w:fill="FFFFFF"/>
      <w:spacing w:before="0" w:beforeAutospacing="0" w:after="0" w:afterAutospacing="0" w:line="298" w:lineRule="exact"/>
      <w:ind w:hanging="420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7">
    <w:name w:val="Основной текст (7)_"/>
    <w:basedOn w:val="a0"/>
    <w:link w:val="71"/>
    <w:rsid w:val="00B83F0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83F0D"/>
    <w:pPr>
      <w:widowControl w:val="0"/>
      <w:shd w:val="clear" w:color="auto" w:fill="FFFFFF"/>
      <w:spacing w:before="0" w:beforeAutospacing="0" w:after="0" w:afterAutospacing="0" w:line="317" w:lineRule="exact"/>
      <w:ind w:hanging="320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styleId="ae">
    <w:name w:val="No Spacing"/>
    <w:uiPriority w:val="1"/>
    <w:qFormat/>
    <w:rsid w:val="00B83F0D"/>
    <w:pPr>
      <w:spacing w:beforeAutospacing="1" w:after="0" w:afterAutospacing="1" w:line="240" w:lineRule="auto"/>
    </w:pPr>
    <w:rPr>
      <w:lang w:val="en-US" w:eastAsia="en-US"/>
    </w:rPr>
  </w:style>
  <w:style w:type="table" w:customStyle="1" w:styleId="11">
    <w:name w:val="Сетка таблицы1"/>
    <w:basedOn w:val="a1"/>
    <w:next w:val="af"/>
    <w:uiPriority w:val="59"/>
    <w:unhideWhenUsed/>
    <w:rsid w:val="006B16B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unhideWhenUsed/>
    <w:rsid w:val="006B16B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B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25</Pages>
  <Words>8594</Words>
  <Characters>48991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2025-04-25T09:29:00Z</cp:lastPrinted>
  <dcterms:created xsi:type="dcterms:W3CDTF">2025-04-24T09:22:00Z</dcterms:created>
  <dcterms:modified xsi:type="dcterms:W3CDTF">2025-04-25T09:29:00Z</dcterms:modified>
</cp:coreProperties>
</file>